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0FA4F" w14:textId="77777777" w:rsidR="001B08D6" w:rsidRDefault="00000000">
      <w:pPr>
        <w:ind w:firstLine="360"/>
        <w:rPr>
          <w:b/>
        </w:rPr>
      </w:pPr>
      <w:r>
        <w:rPr>
          <w:b/>
          <w:sz w:val="28"/>
          <w:szCs w:val="28"/>
        </w:rPr>
        <w:t>Section 1: Case Summary</w:t>
      </w:r>
    </w:p>
    <w:p w14:paraId="359F8709" w14:textId="77777777" w:rsidR="001B08D6" w:rsidRDefault="001B08D6">
      <w:pPr>
        <w:rPr>
          <w:sz w:val="28"/>
          <w:szCs w:val="28"/>
        </w:rPr>
      </w:pPr>
    </w:p>
    <w:tbl>
      <w:tblPr>
        <w:tblStyle w:val="a"/>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8114"/>
      </w:tblGrid>
      <w:tr w:rsidR="001B08D6" w14:paraId="55E76476" w14:textId="77777777">
        <w:tc>
          <w:tcPr>
            <w:tcW w:w="2943" w:type="dxa"/>
            <w:shd w:val="clear" w:color="auto" w:fill="D9D9D9"/>
            <w:vAlign w:val="bottom"/>
          </w:tcPr>
          <w:p w14:paraId="440C320C" w14:textId="77777777" w:rsidR="001B08D6" w:rsidRDefault="00000000">
            <w:pPr>
              <w:jc w:val="right"/>
              <w:rPr>
                <w:b/>
                <w:sz w:val="28"/>
                <w:szCs w:val="28"/>
              </w:rPr>
            </w:pPr>
            <w:r>
              <w:rPr>
                <w:b/>
                <w:color w:val="000000"/>
                <w:sz w:val="28"/>
                <w:szCs w:val="28"/>
              </w:rPr>
              <w:t>S</w:t>
            </w:r>
            <w:bookmarkStart w:id="0" w:name="bookmark=id.gjdgxs" w:colFirst="0" w:colLast="0"/>
            <w:bookmarkEnd w:id="0"/>
            <w:r>
              <w:rPr>
                <w:b/>
                <w:color w:val="000000"/>
                <w:sz w:val="28"/>
                <w:szCs w:val="28"/>
              </w:rPr>
              <w:t>cenario Title:</w:t>
            </w:r>
          </w:p>
        </w:tc>
        <w:tc>
          <w:tcPr>
            <w:tcW w:w="8114" w:type="dxa"/>
            <w:shd w:val="clear" w:color="auto" w:fill="D9D9D9"/>
            <w:vAlign w:val="center"/>
          </w:tcPr>
          <w:p w14:paraId="22E8BEAB" w14:textId="77777777" w:rsidR="001B08D6" w:rsidRDefault="00000000">
            <w:pPr>
              <w:rPr>
                <w:b/>
                <w:sz w:val="28"/>
                <w:szCs w:val="28"/>
              </w:rPr>
            </w:pPr>
            <w:r>
              <w:rPr>
                <w:b/>
                <w:sz w:val="28"/>
                <w:szCs w:val="28"/>
              </w:rPr>
              <w:t>Medication Assisted Treatment</w:t>
            </w:r>
          </w:p>
        </w:tc>
      </w:tr>
      <w:tr w:rsidR="001B08D6" w14:paraId="2505F0FE" w14:textId="77777777">
        <w:tc>
          <w:tcPr>
            <w:tcW w:w="2943" w:type="dxa"/>
            <w:vAlign w:val="bottom"/>
          </w:tcPr>
          <w:p w14:paraId="2905E181" w14:textId="77777777" w:rsidR="001B08D6" w:rsidRDefault="00000000">
            <w:pPr>
              <w:jc w:val="right"/>
              <w:rPr>
                <w:sz w:val="22"/>
                <w:szCs w:val="22"/>
              </w:rPr>
            </w:pPr>
            <w:r>
              <w:rPr>
                <w:color w:val="000000"/>
                <w:sz w:val="22"/>
                <w:szCs w:val="22"/>
              </w:rPr>
              <w:t>Keywords:</w:t>
            </w:r>
          </w:p>
        </w:tc>
        <w:tc>
          <w:tcPr>
            <w:tcW w:w="8114" w:type="dxa"/>
            <w:vAlign w:val="center"/>
          </w:tcPr>
          <w:p w14:paraId="61A8D526" w14:textId="38C4A4C5" w:rsidR="001B08D6" w:rsidRDefault="00000000">
            <w:pPr>
              <w:rPr>
                <w:sz w:val="22"/>
                <w:szCs w:val="22"/>
              </w:rPr>
            </w:pPr>
            <w:r>
              <w:rPr>
                <w:sz w:val="22"/>
                <w:szCs w:val="22"/>
              </w:rPr>
              <w:t>medication assisted treatment (MAT), medication for opioid use disorder (MOUD), buprenorphine-naloxone, opioid use disorder (OUD)</w:t>
            </w:r>
            <w:r w:rsidR="003811B0">
              <w:rPr>
                <w:sz w:val="22"/>
                <w:szCs w:val="22"/>
              </w:rPr>
              <w:t>, opioid agonist therapy (OAT)</w:t>
            </w:r>
          </w:p>
        </w:tc>
      </w:tr>
      <w:tr w:rsidR="001B08D6" w14:paraId="3774EEA9" w14:textId="77777777">
        <w:tc>
          <w:tcPr>
            <w:tcW w:w="2943" w:type="dxa"/>
            <w:vAlign w:val="bottom"/>
          </w:tcPr>
          <w:p w14:paraId="6FFB001C" w14:textId="77777777" w:rsidR="001B08D6" w:rsidRDefault="00000000">
            <w:pPr>
              <w:jc w:val="right"/>
              <w:rPr>
                <w:color w:val="000000"/>
                <w:sz w:val="22"/>
                <w:szCs w:val="22"/>
              </w:rPr>
            </w:pPr>
            <w:r>
              <w:rPr>
                <w:color w:val="000000"/>
                <w:sz w:val="22"/>
                <w:szCs w:val="22"/>
              </w:rPr>
              <w:t>Brief Description of Case:</w:t>
            </w:r>
          </w:p>
        </w:tc>
        <w:tc>
          <w:tcPr>
            <w:tcW w:w="8114" w:type="dxa"/>
            <w:vAlign w:val="center"/>
          </w:tcPr>
          <w:p w14:paraId="0B402916" w14:textId="5609B9EE" w:rsidR="001B08D6" w:rsidRDefault="00922299">
            <w:pPr>
              <w:rPr>
                <w:sz w:val="22"/>
                <w:szCs w:val="22"/>
              </w:rPr>
            </w:pPr>
            <w:r>
              <w:rPr>
                <w:sz w:val="22"/>
                <w:szCs w:val="22"/>
              </w:rPr>
              <w:t>A 2</w:t>
            </w:r>
            <w:r>
              <w:rPr>
                <w:sz w:val="22"/>
                <w:szCs w:val="22"/>
              </w:rPr>
              <w:t>1</w:t>
            </w:r>
            <w:r>
              <w:rPr>
                <w:sz w:val="22"/>
                <w:szCs w:val="22"/>
              </w:rPr>
              <w:t xml:space="preserve">-year-old </w:t>
            </w:r>
            <w:r>
              <w:rPr>
                <w:sz w:val="22"/>
                <w:szCs w:val="22"/>
              </w:rPr>
              <w:t>fe</w:t>
            </w:r>
            <w:r>
              <w:rPr>
                <w:sz w:val="22"/>
                <w:szCs w:val="22"/>
              </w:rPr>
              <w:t xml:space="preserve">male </w:t>
            </w:r>
            <w:r>
              <w:rPr>
                <w:sz w:val="22"/>
                <w:szCs w:val="22"/>
              </w:rPr>
              <w:t>is brought into the ED after an opioid overdose</w:t>
            </w:r>
            <w:r>
              <w:rPr>
                <w:sz w:val="22"/>
                <w:szCs w:val="22"/>
              </w:rPr>
              <w:t xml:space="preserve">. </w:t>
            </w:r>
            <w:r>
              <w:rPr>
                <w:sz w:val="22"/>
                <w:szCs w:val="22"/>
              </w:rPr>
              <w:t>Sh</w:t>
            </w:r>
            <w:r>
              <w:rPr>
                <w:sz w:val="22"/>
                <w:szCs w:val="22"/>
              </w:rPr>
              <w:t xml:space="preserve">e </w:t>
            </w:r>
            <w:r>
              <w:rPr>
                <w:sz w:val="22"/>
                <w:szCs w:val="22"/>
              </w:rPr>
              <w:t>is in acute opioid withdrawal and will require appropriate management including offering of opioid agonist therapy with ED initiation of buprenorphine-naloxone</w:t>
            </w:r>
            <w:r>
              <w:rPr>
                <w:sz w:val="22"/>
                <w:szCs w:val="22"/>
              </w:rPr>
              <w:t xml:space="preserve">. </w:t>
            </w:r>
          </w:p>
        </w:tc>
      </w:tr>
    </w:tbl>
    <w:p w14:paraId="1BF48FAE" w14:textId="77777777" w:rsidR="001B08D6" w:rsidRDefault="001B08D6">
      <w:pPr>
        <w:rPr>
          <w:sz w:val="28"/>
          <w:szCs w:val="28"/>
        </w:rPr>
      </w:pPr>
    </w:p>
    <w:tbl>
      <w:tblPr>
        <w:tblStyle w:val="a0"/>
        <w:tblW w:w="11057" w:type="dxa"/>
        <w:tblInd w:w="567" w:type="dxa"/>
        <w:tblLayout w:type="fixed"/>
        <w:tblLook w:val="0400" w:firstRow="0" w:lastRow="0" w:firstColumn="0" w:lastColumn="0" w:noHBand="0" w:noVBand="1"/>
      </w:tblPr>
      <w:tblGrid>
        <w:gridCol w:w="2943"/>
        <w:gridCol w:w="8114"/>
      </w:tblGrid>
      <w:tr w:rsidR="001B08D6" w14:paraId="6D660D85"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1038C83A" w14:textId="77777777" w:rsidR="001B08D6" w:rsidRDefault="00000000">
            <w:pPr>
              <w:tabs>
                <w:tab w:val="left" w:pos="768"/>
                <w:tab w:val="center" w:pos="5467"/>
                <w:tab w:val="left" w:pos="5760"/>
                <w:tab w:val="left" w:pos="6480"/>
                <w:tab w:val="left" w:pos="8400"/>
              </w:tabs>
              <w:jc w:val="center"/>
              <w:rPr>
                <w:b/>
                <w:color w:val="000000"/>
                <w:sz w:val="28"/>
                <w:szCs w:val="28"/>
              </w:rPr>
            </w:pPr>
            <w:r>
              <w:rPr>
                <w:b/>
                <w:color w:val="000000"/>
              </w:rPr>
              <w:t>Goals and Objectives</w:t>
            </w:r>
          </w:p>
        </w:tc>
      </w:tr>
      <w:tr w:rsidR="001B08D6" w14:paraId="3BA51A8E" w14:textId="77777777">
        <w:trPr>
          <w:trHeight w:val="256"/>
        </w:trPr>
        <w:tc>
          <w:tcPr>
            <w:tcW w:w="2943" w:type="dxa"/>
            <w:tcBorders>
              <w:top w:val="single" w:sz="4" w:space="0" w:color="000000"/>
              <w:left w:val="single" w:sz="4" w:space="0" w:color="000000"/>
              <w:bottom w:val="single" w:sz="4" w:space="0" w:color="000000"/>
              <w:right w:val="single" w:sz="4" w:space="0" w:color="000000"/>
            </w:tcBorders>
            <w:shd w:val="clear" w:color="auto" w:fill="auto"/>
          </w:tcPr>
          <w:p w14:paraId="7F2186D9" w14:textId="77777777" w:rsidR="001B08D6" w:rsidRDefault="00000000">
            <w:pPr>
              <w:jc w:val="right"/>
              <w:rPr>
                <w:color w:val="000000"/>
                <w:sz w:val="22"/>
                <w:szCs w:val="22"/>
              </w:rPr>
            </w:pPr>
            <w:r>
              <w:rPr>
                <w:color w:val="000000"/>
                <w:sz w:val="22"/>
                <w:szCs w:val="22"/>
                <w:highlight w:val="white"/>
              </w:rPr>
              <w:t>Educational Goals:</w:t>
            </w:r>
          </w:p>
        </w:tc>
        <w:tc>
          <w:tcPr>
            <w:tcW w:w="8114" w:type="dxa"/>
            <w:tcBorders>
              <w:top w:val="single" w:sz="4" w:space="0" w:color="000000"/>
              <w:left w:val="single" w:sz="4" w:space="0" w:color="000000"/>
              <w:bottom w:val="single" w:sz="4" w:space="0" w:color="000000"/>
              <w:right w:val="single" w:sz="4" w:space="0" w:color="000000"/>
            </w:tcBorders>
            <w:shd w:val="clear" w:color="auto" w:fill="auto"/>
          </w:tcPr>
          <w:p w14:paraId="443F2373" w14:textId="77777777" w:rsidR="001B08D6" w:rsidRDefault="00000000">
            <w:pPr>
              <w:numPr>
                <w:ilvl w:val="0"/>
                <w:numId w:val="2"/>
              </w:numPr>
              <w:rPr>
                <w:color w:val="000000"/>
                <w:sz w:val="22"/>
                <w:szCs w:val="22"/>
              </w:rPr>
            </w:pPr>
            <w:r>
              <w:rPr>
                <w:sz w:val="22"/>
                <w:szCs w:val="22"/>
              </w:rPr>
              <w:t>Demonstrate ability to recognize moderate to severe opioid use disorder (OUD)</w:t>
            </w:r>
          </w:p>
          <w:p w14:paraId="453FCCEB" w14:textId="77777777" w:rsidR="001B08D6" w:rsidRDefault="00000000">
            <w:pPr>
              <w:numPr>
                <w:ilvl w:val="0"/>
                <w:numId w:val="2"/>
              </w:numPr>
              <w:rPr>
                <w:sz w:val="22"/>
                <w:szCs w:val="22"/>
              </w:rPr>
            </w:pPr>
            <w:r>
              <w:rPr>
                <w:sz w:val="22"/>
                <w:szCs w:val="22"/>
              </w:rPr>
              <w:t xml:space="preserve">Demonstrate ability to initiate (MOUD) medication of opioid use disorder </w:t>
            </w:r>
          </w:p>
        </w:tc>
      </w:tr>
      <w:tr w:rsidR="001B08D6" w14:paraId="76315AFB" w14:textId="77777777">
        <w:trPr>
          <w:trHeight w:val="256"/>
        </w:trPr>
        <w:tc>
          <w:tcPr>
            <w:tcW w:w="2943" w:type="dxa"/>
            <w:tcBorders>
              <w:top w:val="single" w:sz="4" w:space="0" w:color="000000"/>
              <w:left w:val="single" w:sz="4" w:space="0" w:color="000000"/>
              <w:bottom w:val="single" w:sz="4" w:space="0" w:color="000000"/>
              <w:right w:val="single" w:sz="4" w:space="0" w:color="000000"/>
            </w:tcBorders>
            <w:shd w:val="clear" w:color="auto" w:fill="auto"/>
          </w:tcPr>
          <w:p w14:paraId="47F8827E" w14:textId="77777777" w:rsidR="001B08D6" w:rsidRDefault="00000000">
            <w:pPr>
              <w:jc w:val="right"/>
              <w:rPr>
                <w:color w:val="000000"/>
                <w:sz w:val="22"/>
                <w:szCs w:val="22"/>
              </w:rPr>
            </w:pPr>
            <w:r>
              <w:rPr>
                <w:color w:val="000000"/>
                <w:sz w:val="22"/>
                <w:szCs w:val="22"/>
              </w:rPr>
              <w:t>Objectives:</w:t>
            </w:r>
          </w:p>
          <w:p w14:paraId="23B2EB80" w14:textId="77777777" w:rsidR="001B08D6" w:rsidRDefault="00000000">
            <w:pPr>
              <w:jc w:val="right"/>
              <w:rPr>
                <w:color w:val="000000"/>
                <w:sz w:val="22"/>
                <w:szCs w:val="22"/>
              </w:rPr>
            </w:pPr>
            <w:r>
              <w:rPr>
                <w:color w:val="000000"/>
                <w:sz w:val="22"/>
                <w:szCs w:val="22"/>
              </w:rPr>
              <w:t>(Medical and CRM)</w:t>
            </w:r>
          </w:p>
        </w:tc>
        <w:tc>
          <w:tcPr>
            <w:tcW w:w="8114" w:type="dxa"/>
            <w:tcBorders>
              <w:top w:val="single" w:sz="4" w:space="0" w:color="000000"/>
              <w:left w:val="single" w:sz="4" w:space="0" w:color="000000"/>
              <w:bottom w:val="single" w:sz="4" w:space="0" w:color="000000"/>
              <w:right w:val="single" w:sz="4" w:space="0" w:color="000000"/>
            </w:tcBorders>
            <w:shd w:val="clear" w:color="auto" w:fill="auto"/>
          </w:tcPr>
          <w:p w14:paraId="22014B2B" w14:textId="77777777" w:rsidR="001B08D6" w:rsidRDefault="00000000">
            <w:pPr>
              <w:numPr>
                <w:ilvl w:val="0"/>
                <w:numId w:val="9"/>
              </w:numPr>
              <w:rPr>
                <w:sz w:val="22"/>
                <w:szCs w:val="22"/>
              </w:rPr>
            </w:pPr>
            <w:r>
              <w:rPr>
                <w:sz w:val="22"/>
                <w:szCs w:val="22"/>
              </w:rPr>
              <w:t xml:space="preserve">List clinical and historical features of opioid use disorder based </w:t>
            </w:r>
            <w:proofErr w:type="gramStart"/>
            <w:r>
              <w:rPr>
                <w:sz w:val="22"/>
                <w:szCs w:val="22"/>
              </w:rPr>
              <w:t>off of</w:t>
            </w:r>
            <w:proofErr w:type="gramEnd"/>
            <w:r>
              <w:rPr>
                <w:sz w:val="22"/>
                <w:szCs w:val="22"/>
              </w:rPr>
              <w:t xml:space="preserve"> DSM-V</w:t>
            </w:r>
          </w:p>
          <w:p w14:paraId="26AD76E8" w14:textId="77777777" w:rsidR="001B08D6" w:rsidRDefault="00000000">
            <w:pPr>
              <w:numPr>
                <w:ilvl w:val="0"/>
                <w:numId w:val="9"/>
              </w:numPr>
              <w:rPr>
                <w:sz w:val="22"/>
                <w:szCs w:val="22"/>
              </w:rPr>
            </w:pPr>
            <w:r>
              <w:rPr>
                <w:sz w:val="22"/>
                <w:szCs w:val="22"/>
              </w:rPr>
              <w:t>Perform screening, brief intervention, and referral to treatment (SBIRT) for patients with opioid use disorder</w:t>
            </w:r>
          </w:p>
          <w:p w14:paraId="67B7644A" w14:textId="77777777" w:rsidR="001B08D6" w:rsidRDefault="00000000">
            <w:pPr>
              <w:numPr>
                <w:ilvl w:val="0"/>
                <w:numId w:val="9"/>
              </w:numPr>
              <w:rPr>
                <w:sz w:val="22"/>
                <w:szCs w:val="22"/>
              </w:rPr>
            </w:pPr>
            <w:r>
              <w:rPr>
                <w:sz w:val="22"/>
                <w:szCs w:val="22"/>
              </w:rPr>
              <w:t>Initiate MOUD in the emergency department with induction of buprenorphine-naloxone</w:t>
            </w:r>
          </w:p>
          <w:p w14:paraId="018F6C10" w14:textId="77777777" w:rsidR="001B08D6" w:rsidRDefault="001B08D6">
            <w:pPr>
              <w:rPr>
                <w:color w:val="000000"/>
                <w:sz w:val="22"/>
                <w:szCs w:val="22"/>
              </w:rPr>
            </w:pPr>
          </w:p>
        </w:tc>
      </w:tr>
      <w:tr w:rsidR="001B08D6" w14:paraId="491DF896" w14:textId="77777777">
        <w:trPr>
          <w:trHeight w:val="256"/>
        </w:trPr>
        <w:tc>
          <w:tcPr>
            <w:tcW w:w="2943" w:type="dxa"/>
            <w:tcBorders>
              <w:top w:val="single" w:sz="4" w:space="0" w:color="000000"/>
              <w:left w:val="single" w:sz="4" w:space="0" w:color="000000"/>
              <w:bottom w:val="single" w:sz="4" w:space="0" w:color="000000"/>
              <w:right w:val="single" w:sz="4" w:space="0" w:color="000000"/>
            </w:tcBorders>
            <w:shd w:val="clear" w:color="auto" w:fill="auto"/>
          </w:tcPr>
          <w:p w14:paraId="5E7C3FBA" w14:textId="77777777" w:rsidR="001B08D6" w:rsidRDefault="00000000">
            <w:pPr>
              <w:jc w:val="right"/>
              <w:rPr>
                <w:color w:val="000000"/>
                <w:sz w:val="22"/>
                <w:szCs w:val="22"/>
              </w:rPr>
            </w:pPr>
            <w:r>
              <w:rPr>
                <w:color w:val="000000"/>
                <w:sz w:val="22"/>
                <w:szCs w:val="22"/>
              </w:rPr>
              <w:t>EPAs Assessed:</w:t>
            </w:r>
          </w:p>
        </w:tc>
        <w:tc>
          <w:tcPr>
            <w:tcW w:w="8114" w:type="dxa"/>
            <w:tcBorders>
              <w:top w:val="single" w:sz="4" w:space="0" w:color="000000"/>
              <w:left w:val="single" w:sz="4" w:space="0" w:color="000000"/>
              <w:bottom w:val="single" w:sz="4" w:space="0" w:color="000000"/>
              <w:right w:val="single" w:sz="4" w:space="0" w:color="000000"/>
            </w:tcBorders>
            <w:shd w:val="clear" w:color="auto" w:fill="auto"/>
          </w:tcPr>
          <w:p w14:paraId="5FA5A134" w14:textId="77777777" w:rsidR="001B08D6" w:rsidRDefault="00000000">
            <w:pPr>
              <w:rPr>
                <w:sz w:val="22"/>
                <w:szCs w:val="22"/>
                <w:highlight w:val="white"/>
              </w:rPr>
            </w:pPr>
            <w:r>
              <w:rPr>
                <w:sz w:val="22"/>
                <w:szCs w:val="22"/>
                <w:highlight w:val="white"/>
              </w:rPr>
              <w:t>Emergency Medicine Milestones 2.0 (</w:t>
            </w:r>
            <w:hyperlink r:id="rId8">
              <w:r>
                <w:rPr>
                  <w:color w:val="0000FF"/>
                  <w:sz w:val="22"/>
                  <w:szCs w:val="22"/>
                  <w:highlight w:val="white"/>
                  <w:u w:val="single"/>
                </w:rPr>
                <w:t>https://www.acgme.org/globalassets/pdfs/milestones/emergencymedicinemilestones.pdf</w:t>
              </w:r>
            </w:hyperlink>
            <w:r>
              <w:rPr>
                <w:sz w:val="22"/>
                <w:szCs w:val="22"/>
                <w:highlight w:val="white"/>
              </w:rPr>
              <w:t xml:space="preserve">) </w:t>
            </w:r>
          </w:p>
          <w:p w14:paraId="70263189" w14:textId="77777777" w:rsidR="001B08D6" w:rsidRDefault="00000000">
            <w:pPr>
              <w:numPr>
                <w:ilvl w:val="0"/>
                <w:numId w:val="11"/>
              </w:numPr>
              <w:rPr>
                <w:sz w:val="22"/>
                <w:szCs w:val="22"/>
                <w:highlight w:val="white"/>
              </w:rPr>
            </w:pPr>
            <w:r>
              <w:rPr>
                <w:sz w:val="22"/>
                <w:szCs w:val="22"/>
                <w:highlight w:val="white"/>
              </w:rPr>
              <w:t xml:space="preserve">Patient Care 2: Performance of a Focused History and Physical Exam </w:t>
            </w:r>
          </w:p>
          <w:p w14:paraId="04475952" w14:textId="77777777" w:rsidR="001B08D6" w:rsidRDefault="00000000">
            <w:pPr>
              <w:numPr>
                <w:ilvl w:val="0"/>
                <w:numId w:val="11"/>
              </w:numPr>
              <w:rPr>
                <w:sz w:val="22"/>
                <w:szCs w:val="22"/>
                <w:highlight w:val="white"/>
              </w:rPr>
            </w:pPr>
            <w:r>
              <w:rPr>
                <w:sz w:val="22"/>
                <w:szCs w:val="22"/>
                <w:highlight w:val="white"/>
              </w:rPr>
              <w:t>Patient Care 3: Diagnostic Studies</w:t>
            </w:r>
          </w:p>
          <w:p w14:paraId="403A5EB4" w14:textId="77777777" w:rsidR="001B08D6" w:rsidRDefault="00000000">
            <w:pPr>
              <w:numPr>
                <w:ilvl w:val="0"/>
                <w:numId w:val="11"/>
              </w:numPr>
              <w:rPr>
                <w:sz w:val="22"/>
                <w:szCs w:val="22"/>
                <w:highlight w:val="white"/>
              </w:rPr>
            </w:pPr>
            <w:r>
              <w:rPr>
                <w:sz w:val="22"/>
                <w:szCs w:val="22"/>
                <w:highlight w:val="white"/>
              </w:rPr>
              <w:t>Systems-Based Practice 3: System Navigation for Patient-Centered Care</w:t>
            </w:r>
          </w:p>
          <w:p w14:paraId="1A4FF6E9" w14:textId="77777777" w:rsidR="001B08D6" w:rsidRDefault="00000000">
            <w:pPr>
              <w:numPr>
                <w:ilvl w:val="0"/>
                <w:numId w:val="11"/>
              </w:numPr>
              <w:rPr>
                <w:sz w:val="22"/>
                <w:szCs w:val="22"/>
                <w:highlight w:val="white"/>
              </w:rPr>
            </w:pPr>
            <w:r>
              <w:rPr>
                <w:sz w:val="22"/>
                <w:szCs w:val="22"/>
                <w:highlight w:val="white"/>
              </w:rPr>
              <w:t>Interpersonal and Communication Skills 1: Patient- and Family-Centered Communication</w:t>
            </w:r>
          </w:p>
          <w:p w14:paraId="08C0021E" w14:textId="77777777" w:rsidR="001B08D6" w:rsidRDefault="001B08D6">
            <w:pPr>
              <w:ind w:left="720"/>
              <w:rPr>
                <w:sz w:val="22"/>
                <w:szCs w:val="22"/>
                <w:highlight w:val="white"/>
              </w:rPr>
            </w:pPr>
          </w:p>
        </w:tc>
      </w:tr>
    </w:tbl>
    <w:p w14:paraId="1DD67B78" w14:textId="77777777" w:rsidR="001B08D6" w:rsidRDefault="001B08D6">
      <w:pPr>
        <w:rPr>
          <w:sz w:val="28"/>
          <w:szCs w:val="28"/>
        </w:rPr>
      </w:pPr>
    </w:p>
    <w:tbl>
      <w:tblPr>
        <w:tblStyle w:val="a1"/>
        <w:tblW w:w="11055" w:type="dxa"/>
        <w:tblInd w:w="567" w:type="dxa"/>
        <w:tblLayout w:type="fixed"/>
        <w:tblLook w:val="0400" w:firstRow="0" w:lastRow="0" w:firstColumn="0" w:lastColumn="0" w:noHBand="0" w:noVBand="1"/>
      </w:tblPr>
      <w:tblGrid>
        <w:gridCol w:w="2595"/>
        <w:gridCol w:w="3765"/>
        <w:gridCol w:w="4695"/>
      </w:tblGrid>
      <w:tr w:rsidR="001B08D6" w14:paraId="1124EA87" w14:textId="77777777">
        <w:trPr>
          <w:trHeight w:val="256"/>
        </w:trPr>
        <w:tc>
          <w:tcPr>
            <w:tcW w:w="11055" w:type="dxa"/>
            <w:gridSpan w:val="3"/>
            <w:tcBorders>
              <w:top w:val="single" w:sz="4" w:space="0" w:color="000000"/>
              <w:left w:val="single" w:sz="4" w:space="0" w:color="000000"/>
              <w:bottom w:val="single" w:sz="4" w:space="0" w:color="000000"/>
              <w:right w:val="single" w:sz="4" w:space="0" w:color="000000"/>
            </w:tcBorders>
            <w:shd w:val="clear" w:color="auto" w:fill="D9D9D9"/>
          </w:tcPr>
          <w:p w14:paraId="484B706D" w14:textId="77777777" w:rsidR="001B08D6" w:rsidRDefault="00000000">
            <w:pPr>
              <w:jc w:val="center"/>
              <w:rPr>
                <w:b/>
                <w:sz w:val="28"/>
                <w:szCs w:val="28"/>
              </w:rPr>
            </w:pPr>
            <w:r>
              <w:rPr>
                <w:b/>
              </w:rPr>
              <w:t>Learners, Setting and Personnel</w:t>
            </w:r>
          </w:p>
        </w:tc>
      </w:tr>
      <w:tr w:rsidR="001B08D6" w14:paraId="70514BBE" w14:textId="77777777">
        <w:trPr>
          <w:trHeight w:val="220"/>
        </w:trPr>
        <w:tc>
          <w:tcPr>
            <w:tcW w:w="2595" w:type="dxa"/>
            <w:tcBorders>
              <w:top w:val="single" w:sz="4" w:space="0" w:color="000000"/>
              <w:left w:val="single" w:sz="4" w:space="0" w:color="000000"/>
              <w:right w:val="single" w:sz="4" w:space="0" w:color="000000"/>
            </w:tcBorders>
            <w:shd w:val="clear" w:color="auto" w:fill="auto"/>
            <w:vAlign w:val="center"/>
          </w:tcPr>
          <w:p w14:paraId="50460A38" w14:textId="77777777" w:rsidR="001B08D6" w:rsidRDefault="00000000">
            <w:pPr>
              <w:jc w:val="right"/>
              <w:rPr>
                <w:color w:val="000000"/>
                <w:sz w:val="22"/>
                <w:szCs w:val="22"/>
              </w:rPr>
            </w:pPr>
            <w:r>
              <w:rPr>
                <w:color w:val="000000"/>
                <w:sz w:val="22"/>
                <w:szCs w:val="22"/>
              </w:rPr>
              <w:t>Target Learners:</w:t>
            </w:r>
          </w:p>
        </w:tc>
        <w:tc>
          <w:tcPr>
            <w:tcW w:w="3765" w:type="dxa"/>
            <w:tcBorders>
              <w:top w:val="single" w:sz="4" w:space="0" w:color="000000"/>
              <w:left w:val="single" w:sz="4" w:space="0" w:color="000000"/>
              <w:bottom w:val="single" w:sz="4" w:space="0" w:color="000000"/>
              <w:right w:val="single" w:sz="4" w:space="0" w:color="000000"/>
            </w:tcBorders>
            <w:shd w:val="clear" w:color="auto" w:fill="auto"/>
          </w:tcPr>
          <w:p w14:paraId="2A02E3A2" w14:textId="77777777" w:rsidR="001B08D6" w:rsidRDefault="00000000">
            <w:pPr>
              <w:rPr>
                <w:color w:val="000000"/>
                <w:sz w:val="22"/>
                <w:szCs w:val="22"/>
              </w:rPr>
            </w:pPr>
            <w:r>
              <w:rPr>
                <w:sz w:val="22"/>
                <w:szCs w:val="22"/>
              </w:rPr>
              <w:t>Junior Learners</w:t>
            </w:r>
          </w:p>
        </w:tc>
        <w:tc>
          <w:tcPr>
            <w:tcW w:w="4695" w:type="dxa"/>
            <w:tcBorders>
              <w:top w:val="single" w:sz="4" w:space="0" w:color="000000"/>
              <w:left w:val="single" w:sz="4" w:space="0" w:color="000000"/>
              <w:bottom w:val="single" w:sz="4" w:space="0" w:color="000000"/>
              <w:right w:val="single" w:sz="4" w:space="0" w:color="000000"/>
            </w:tcBorders>
            <w:shd w:val="clear" w:color="auto" w:fill="auto"/>
          </w:tcPr>
          <w:p w14:paraId="4BE376CC" w14:textId="77777777" w:rsidR="001B08D6" w:rsidRDefault="00000000">
            <w:pPr>
              <w:rPr>
                <w:color w:val="000000"/>
                <w:sz w:val="22"/>
                <w:szCs w:val="22"/>
              </w:rPr>
            </w:pPr>
            <w:r>
              <w:rPr>
                <w:sz w:val="22"/>
                <w:szCs w:val="22"/>
              </w:rPr>
              <w:t>Senior Learners</w:t>
            </w:r>
          </w:p>
        </w:tc>
      </w:tr>
      <w:tr w:rsidR="001B08D6" w14:paraId="2FFFCA08" w14:textId="77777777" w:rsidTr="00922299">
        <w:trPr>
          <w:trHeight w:val="256"/>
        </w:trPr>
        <w:tc>
          <w:tcPr>
            <w:tcW w:w="2595" w:type="dxa"/>
            <w:tcBorders>
              <w:top w:val="single" w:sz="4" w:space="0" w:color="000000"/>
              <w:left w:val="single" w:sz="4" w:space="0" w:color="000000"/>
              <w:bottom w:val="single" w:sz="4" w:space="0" w:color="000000"/>
              <w:right w:val="single" w:sz="4" w:space="0" w:color="000000"/>
            </w:tcBorders>
            <w:shd w:val="clear" w:color="auto" w:fill="auto"/>
          </w:tcPr>
          <w:p w14:paraId="79D3BDD8" w14:textId="77777777" w:rsidR="001B08D6" w:rsidRDefault="00000000">
            <w:pPr>
              <w:jc w:val="right"/>
              <w:rPr>
                <w:color w:val="000000"/>
                <w:sz w:val="22"/>
                <w:szCs w:val="22"/>
              </w:rPr>
            </w:pPr>
            <w:r>
              <w:rPr>
                <w:color w:val="000000"/>
                <w:sz w:val="22"/>
                <w:szCs w:val="22"/>
              </w:rPr>
              <w:t>Location:</w:t>
            </w:r>
          </w:p>
        </w:tc>
        <w:tc>
          <w:tcPr>
            <w:tcW w:w="8460" w:type="dxa"/>
            <w:gridSpan w:val="2"/>
            <w:tcBorders>
              <w:top w:val="single" w:sz="4" w:space="0" w:color="000000"/>
              <w:left w:val="single" w:sz="4" w:space="0" w:color="000000"/>
              <w:bottom w:val="single" w:sz="4" w:space="0" w:color="000000"/>
              <w:right w:val="single" w:sz="4" w:space="0" w:color="000000"/>
            </w:tcBorders>
            <w:shd w:val="clear" w:color="auto" w:fill="auto"/>
          </w:tcPr>
          <w:p w14:paraId="4B26F131" w14:textId="77777777" w:rsidR="001B08D6" w:rsidRDefault="00000000">
            <w:pPr>
              <w:rPr>
                <w:color w:val="000000"/>
                <w:sz w:val="22"/>
                <w:szCs w:val="22"/>
              </w:rPr>
            </w:pPr>
            <w:r>
              <w:rPr>
                <w:sz w:val="22"/>
                <w:szCs w:val="22"/>
              </w:rPr>
              <w:t>Sim Lab</w:t>
            </w:r>
          </w:p>
        </w:tc>
      </w:tr>
      <w:tr w:rsidR="001B08D6" w14:paraId="5997B3A0" w14:textId="77777777" w:rsidTr="00922299">
        <w:trPr>
          <w:trHeight w:val="174"/>
        </w:trPr>
        <w:tc>
          <w:tcPr>
            <w:tcW w:w="25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F65799" w14:textId="77777777" w:rsidR="001B08D6" w:rsidRDefault="00000000">
            <w:pPr>
              <w:jc w:val="right"/>
              <w:rPr>
                <w:color w:val="000000"/>
                <w:sz w:val="22"/>
                <w:szCs w:val="22"/>
              </w:rPr>
            </w:pPr>
            <w:r>
              <w:rPr>
                <w:color w:val="000000"/>
                <w:sz w:val="22"/>
                <w:szCs w:val="22"/>
              </w:rPr>
              <w:t>Recommended Number of Facilitators:</w:t>
            </w:r>
          </w:p>
        </w:tc>
        <w:tc>
          <w:tcPr>
            <w:tcW w:w="8460" w:type="dxa"/>
            <w:gridSpan w:val="2"/>
            <w:tcBorders>
              <w:top w:val="single" w:sz="4" w:space="0" w:color="000000"/>
              <w:left w:val="single" w:sz="4" w:space="0" w:color="000000"/>
              <w:bottom w:val="single" w:sz="4" w:space="0" w:color="000000"/>
              <w:right w:val="single" w:sz="4" w:space="0" w:color="000000"/>
            </w:tcBorders>
            <w:shd w:val="clear" w:color="auto" w:fill="auto"/>
          </w:tcPr>
          <w:p w14:paraId="3F8B2F05" w14:textId="77777777" w:rsidR="001B08D6" w:rsidRDefault="00000000">
            <w:pPr>
              <w:rPr>
                <w:sz w:val="22"/>
                <w:szCs w:val="22"/>
              </w:rPr>
            </w:pPr>
            <w:r>
              <w:rPr>
                <w:sz w:val="22"/>
                <w:szCs w:val="22"/>
              </w:rPr>
              <w:t>Instructors: 1</w:t>
            </w:r>
          </w:p>
        </w:tc>
      </w:tr>
      <w:tr w:rsidR="001B08D6" w14:paraId="34A8FA2C" w14:textId="77777777" w:rsidTr="00922299">
        <w:trPr>
          <w:trHeight w:val="173"/>
        </w:trPr>
        <w:tc>
          <w:tcPr>
            <w:tcW w:w="25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D2E5AE" w14:textId="77777777" w:rsidR="001B08D6" w:rsidRDefault="001B08D6">
            <w:pPr>
              <w:widowControl w:val="0"/>
              <w:pBdr>
                <w:top w:val="nil"/>
                <w:left w:val="nil"/>
                <w:bottom w:val="nil"/>
                <w:right w:val="nil"/>
                <w:between w:val="nil"/>
              </w:pBdr>
              <w:spacing w:line="276" w:lineRule="auto"/>
              <w:rPr>
                <w:sz w:val="22"/>
                <w:szCs w:val="22"/>
              </w:rPr>
            </w:pPr>
          </w:p>
        </w:tc>
        <w:tc>
          <w:tcPr>
            <w:tcW w:w="8460" w:type="dxa"/>
            <w:gridSpan w:val="2"/>
            <w:tcBorders>
              <w:top w:val="single" w:sz="4" w:space="0" w:color="000000"/>
              <w:left w:val="single" w:sz="4" w:space="0" w:color="000000"/>
              <w:bottom w:val="single" w:sz="4" w:space="0" w:color="000000"/>
              <w:right w:val="single" w:sz="4" w:space="0" w:color="000000"/>
            </w:tcBorders>
            <w:shd w:val="clear" w:color="auto" w:fill="auto"/>
          </w:tcPr>
          <w:p w14:paraId="54C214E8" w14:textId="77777777" w:rsidR="001B08D6" w:rsidRDefault="00000000">
            <w:pPr>
              <w:rPr>
                <w:sz w:val="22"/>
                <w:szCs w:val="22"/>
              </w:rPr>
            </w:pPr>
            <w:r>
              <w:rPr>
                <w:sz w:val="22"/>
                <w:szCs w:val="22"/>
              </w:rPr>
              <w:t>Sim Actors: 1</w:t>
            </w:r>
          </w:p>
        </w:tc>
      </w:tr>
      <w:tr w:rsidR="001B08D6" w14:paraId="445F6F4B" w14:textId="77777777" w:rsidTr="00922299">
        <w:trPr>
          <w:trHeight w:val="173"/>
        </w:trPr>
        <w:tc>
          <w:tcPr>
            <w:tcW w:w="25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92476B" w14:textId="77777777" w:rsidR="001B08D6" w:rsidRDefault="001B08D6">
            <w:pPr>
              <w:widowControl w:val="0"/>
              <w:pBdr>
                <w:top w:val="nil"/>
                <w:left w:val="nil"/>
                <w:bottom w:val="nil"/>
                <w:right w:val="nil"/>
                <w:between w:val="nil"/>
              </w:pBdr>
              <w:spacing w:line="276" w:lineRule="auto"/>
              <w:rPr>
                <w:sz w:val="22"/>
                <w:szCs w:val="22"/>
              </w:rPr>
            </w:pPr>
          </w:p>
        </w:tc>
        <w:tc>
          <w:tcPr>
            <w:tcW w:w="8460" w:type="dxa"/>
            <w:gridSpan w:val="2"/>
            <w:tcBorders>
              <w:top w:val="single" w:sz="4" w:space="0" w:color="000000"/>
              <w:left w:val="single" w:sz="4" w:space="0" w:color="000000"/>
              <w:bottom w:val="single" w:sz="4" w:space="0" w:color="000000"/>
              <w:right w:val="single" w:sz="4" w:space="0" w:color="000000"/>
            </w:tcBorders>
            <w:shd w:val="clear" w:color="auto" w:fill="auto"/>
          </w:tcPr>
          <w:p w14:paraId="73CAC11D" w14:textId="77777777" w:rsidR="001B08D6" w:rsidRDefault="00000000">
            <w:pPr>
              <w:rPr>
                <w:sz w:val="22"/>
                <w:szCs w:val="22"/>
              </w:rPr>
            </w:pPr>
            <w:r>
              <w:rPr>
                <w:sz w:val="22"/>
                <w:szCs w:val="22"/>
              </w:rPr>
              <w:t>Sim Techs: None</w:t>
            </w:r>
          </w:p>
        </w:tc>
      </w:tr>
    </w:tbl>
    <w:p w14:paraId="1C3D7088" w14:textId="77777777" w:rsidR="001B08D6" w:rsidRDefault="001B08D6">
      <w:pPr>
        <w:rPr>
          <w:sz w:val="28"/>
          <w:szCs w:val="28"/>
        </w:rPr>
      </w:pPr>
    </w:p>
    <w:tbl>
      <w:tblPr>
        <w:tblStyle w:val="a2"/>
        <w:tblW w:w="1105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8114"/>
      </w:tblGrid>
      <w:tr w:rsidR="001B08D6" w14:paraId="7970A8BE" w14:textId="77777777">
        <w:tc>
          <w:tcPr>
            <w:tcW w:w="11057" w:type="dxa"/>
            <w:gridSpan w:val="2"/>
            <w:shd w:val="clear" w:color="auto" w:fill="D9D9D9"/>
            <w:vAlign w:val="bottom"/>
          </w:tcPr>
          <w:p w14:paraId="7C12D48A" w14:textId="77777777" w:rsidR="001B08D6" w:rsidRDefault="00000000">
            <w:pPr>
              <w:jc w:val="center"/>
              <w:rPr>
                <w:b/>
              </w:rPr>
            </w:pPr>
            <w:r>
              <w:rPr>
                <w:b/>
                <w:color w:val="000000"/>
              </w:rPr>
              <w:t>Scenario Development</w:t>
            </w:r>
          </w:p>
        </w:tc>
      </w:tr>
      <w:tr w:rsidR="001B08D6" w14:paraId="0DB7172A" w14:textId="77777777">
        <w:tc>
          <w:tcPr>
            <w:tcW w:w="2943" w:type="dxa"/>
            <w:vAlign w:val="bottom"/>
          </w:tcPr>
          <w:p w14:paraId="72066F8A" w14:textId="77777777" w:rsidR="001B08D6" w:rsidRDefault="00000000">
            <w:pPr>
              <w:jc w:val="right"/>
              <w:rPr>
                <w:sz w:val="22"/>
                <w:szCs w:val="22"/>
              </w:rPr>
            </w:pPr>
            <w:r>
              <w:rPr>
                <w:color w:val="000000"/>
                <w:sz w:val="22"/>
                <w:szCs w:val="22"/>
              </w:rPr>
              <w:t>Date of Development:</w:t>
            </w:r>
          </w:p>
        </w:tc>
        <w:tc>
          <w:tcPr>
            <w:tcW w:w="8114" w:type="dxa"/>
            <w:vAlign w:val="center"/>
          </w:tcPr>
          <w:p w14:paraId="7BF1FE56" w14:textId="77777777" w:rsidR="001B08D6" w:rsidRDefault="00000000">
            <w:pPr>
              <w:rPr>
                <w:sz w:val="22"/>
                <w:szCs w:val="22"/>
              </w:rPr>
            </w:pPr>
            <w:r>
              <w:rPr>
                <w:sz w:val="22"/>
                <w:szCs w:val="22"/>
              </w:rPr>
              <w:t>1/9/23</w:t>
            </w:r>
          </w:p>
        </w:tc>
      </w:tr>
      <w:tr w:rsidR="001B08D6" w14:paraId="7DA2133D" w14:textId="77777777">
        <w:tc>
          <w:tcPr>
            <w:tcW w:w="2943" w:type="dxa"/>
          </w:tcPr>
          <w:p w14:paraId="44006BB7" w14:textId="77777777" w:rsidR="001B08D6" w:rsidRDefault="00000000">
            <w:pPr>
              <w:jc w:val="right"/>
              <w:rPr>
                <w:sz w:val="22"/>
                <w:szCs w:val="22"/>
              </w:rPr>
            </w:pPr>
            <w:r>
              <w:rPr>
                <w:sz w:val="22"/>
                <w:szCs w:val="22"/>
              </w:rPr>
              <w:t>Scenario Developer(s):</w:t>
            </w:r>
          </w:p>
        </w:tc>
        <w:tc>
          <w:tcPr>
            <w:tcW w:w="8114" w:type="dxa"/>
            <w:vAlign w:val="center"/>
          </w:tcPr>
          <w:p w14:paraId="5F3133EE" w14:textId="77777777" w:rsidR="001B08D6" w:rsidRDefault="00000000">
            <w:pPr>
              <w:rPr>
                <w:sz w:val="22"/>
                <w:szCs w:val="22"/>
              </w:rPr>
            </w:pPr>
            <w:r>
              <w:rPr>
                <w:sz w:val="22"/>
                <w:szCs w:val="22"/>
              </w:rPr>
              <w:t>Anne Ickes, DO &amp; Jessica Pelletier, DO</w:t>
            </w:r>
          </w:p>
        </w:tc>
      </w:tr>
      <w:tr w:rsidR="001B08D6" w14:paraId="6AE4B0AC" w14:textId="77777777">
        <w:tc>
          <w:tcPr>
            <w:tcW w:w="2943" w:type="dxa"/>
          </w:tcPr>
          <w:p w14:paraId="4DC90CEF" w14:textId="77777777" w:rsidR="001B08D6" w:rsidRDefault="00000000">
            <w:pPr>
              <w:jc w:val="right"/>
              <w:rPr>
                <w:color w:val="000000"/>
                <w:sz w:val="22"/>
                <w:szCs w:val="22"/>
              </w:rPr>
            </w:pPr>
            <w:r>
              <w:rPr>
                <w:color w:val="000000"/>
                <w:sz w:val="22"/>
                <w:szCs w:val="22"/>
              </w:rPr>
              <w:t>Affiliations/Institutions(s):</w:t>
            </w:r>
          </w:p>
        </w:tc>
        <w:tc>
          <w:tcPr>
            <w:tcW w:w="8114" w:type="dxa"/>
            <w:vAlign w:val="center"/>
          </w:tcPr>
          <w:p w14:paraId="35021DBE" w14:textId="77777777" w:rsidR="001B08D6" w:rsidRDefault="00000000">
            <w:pPr>
              <w:rPr>
                <w:sz w:val="22"/>
                <w:szCs w:val="22"/>
              </w:rPr>
            </w:pPr>
            <w:r>
              <w:rPr>
                <w:sz w:val="22"/>
                <w:szCs w:val="22"/>
              </w:rPr>
              <w:t>Dr. Ickes - Virginia Tech Carilion School of Medicine, Roanoke, VA</w:t>
            </w:r>
          </w:p>
          <w:p w14:paraId="2D3BD199" w14:textId="77777777" w:rsidR="001B08D6" w:rsidRDefault="00000000">
            <w:pPr>
              <w:rPr>
                <w:sz w:val="22"/>
                <w:szCs w:val="22"/>
              </w:rPr>
            </w:pPr>
            <w:r>
              <w:rPr>
                <w:sz w:val="22"/>
                <w:szCs w:val="22"/>
              </w:rPr>
              <w:t>Dr. Pelletier - Washington University School of Medicine, St. Louis, MO</w:t>
            </w:r>
          </w:p>
        </w:tc>
      </w:tr>
      <w:tr w:rsidR="001B08D6" w14:paraId="39B57792" w14:textId="77777777">
        <w:tc>
          <w:tcPr>
            <w:tcW w:w="2943" w:type="dxa"/>
          </w:tcPr>
          <w:p w14:paraId="625AAB5F" w14:textId="77777777" w:rsidR="001B08D6" w:rsidRDefault="00000000">
            <w:pPr>
              <w:jc w:val="right"/>
              <w:rPr>
                <w:color w:val="000000"/>
                <w:sz w:val="22"/>
                <w:szCs w:val="22"/>
              </w:rPr>
            </w:pPr>
            <w:r>
              <w:rPr>
                <w:color w:val="000000"/>
                <w:sz w:val="22"/>
                <w:szCs w:val="22"/>
              </w:rPr>
              <w:t xml:space="preserve">Contact </w:t>
            </w:r>
            <w:proofErr w:type="spellStart"/>
            <w:r>
              <w:rPr>
                <w:sz w:val="22"/>
                <w:szCs w:val="22"/>
              </w:rPr>
              <w:t>Emailems</w:t>
            </w:r>
            <w:proofErr w:type="spellEnd"/>
            <w:r>
              <w:rPr>
                <w:color w:val="000000"/>
                <w:sz w:val="22"/>
                <w:szCs w:val="22"/>
              </w:rPr>
              <w:t>:</w:t>
            </w:r>
          </w:p>
        </w:tc>
        <w:tc>
          <w:tcPr>
            <w:tcW w:w="8114" w:type="dxa"/>
            <w:vAlign w:val="center"/>
          </w:tcPr>
          <w:p w14:paraId="4B6D4323" w14:textId="77777777" w:rsidR="001B08D6" w:rsidRDefault="00000000">
            <w:pPr>
              <w:rPr>
                <w:sz w:val="22"/>
                <w:szCs w:val="22"/>
              </w:rPr>
            </w:pPr>
            <w:hyperlink r:id="rId9">
              <w:r>
                <w:rPr>
                  <w:color w:val="1155CC"/>
                  <w:sz w:val="22"/>
                  <w:szCs w:val="22"/>
                  <w:u w:val="single"/>
                </w:rPr>
                <w:t>akickes@carilionclinic.org</w:t>
              </w:r>
            </w:hyperlink>
            <w:r>
              <w:rPr>
                <w:sz w:val="22"/>
                <w:szCs w:val="22"/>
              </w:rPr>
              <w:t xml:space="preserve">, </w:t>
            </w:r>
            <w:hyperlink r:id="rId10">
              <w:r>
                <w:rPr>
                  <w:color w:val="1155CC"/>
                  <w:sz w:val="22"/>
                  <w:szCs w:val="22"/>
                  <w:u w:val="single"/>
                </w:rPr>
                <w:t>p.jessica@wustl.edu</w:t>
              </w:r>
            </w:hyperlink>
            <w:r>
              <w:rPr>
                <w:sz w:val="22"/>
                <w:szCs w:val="22"/>
              </w:rPr>
              <w:t xml:space="preserve"> </w:t>
            </w:r>
          </w:p>
        </w:tc>
      </w:tr>
      <w:tr w:rsidR="001B08D6" w14:paraId="30CEDF13" w14:textId="77777777">
        <w:tc>
          <w:tcPr>
            <w:tcW w:w="2943" w:type="dxa"/>
          </w:tcPr>
          <w:p w14:paraId="01B8FE6D" w14:textId="77777777" w:rsidR="001B08D6" w:rsidRDefault="00000000">
            <w:pPr>
              <w:jc w:val="right"/>
              <w:rPr>
                <w:color w:val="000000"/>
                <w:sz w:val="22"/>
                <w:szCs w:val="22"/>
              </w:rPr>
            </w:pPr>
            <w:r>
              <w:rPr>
                <w:sz w:val="22"/>
                <w:szCs w:val="22"/>
              </w:rPr>
              <w:t>Last Revision Date:</w:t>
            </w:r>
          </w:p>
        </w:tc>
        <w:tc>
          <w:tcPr>
            <w:tcW w:w="8114" w:type="dxa"/>
            <w:vAlign w:val="center"/>
          </w:tcPr>
          <w:p w14:paraId="31053BAB" w14:textId="77777777" w:rsidR="001B08D6" w:rsidRDefault="00000000">
            <w:pPr>
              <w:rPr>
                <w:sz w:val="22"/>
                <w:szCs w:val="22"/>
              </w:rPr>
            </w:pPr>
            <w:r>
              <w:rPr>
                <w:sz w:val="22"/>
                <w:szCs w:val="22"/>
              </w:rPr>
              <w:t>3/22/23</w:t>
            </w:r>
          </w:p>
        </w:tc>
      </w:tr>
      <w:tr w:rsidR="001B08D6" w14:paraId="06119A14" w14:textId="77777777">
        <w:tc>
          <w:tcPr>
            <w:tcW w:w="2943" w:type="dxa"/>
          </w:tcPr>
          <w:p w14:paraId="0B509F1E" w14:textId="77777777" w:rsidR="001B08D6" w:rsidRDefault="00000000">
            <w:pPr>
              <w:jc w:val="right"/>
              <w:rPr>
                <w:color w:val="000000"/>
                <w:sz w:val="22"/>
                <w:szCs w:val="22"/>
              </w:rPr>
            </w:pPr>
            <w:r>
              <w:rPr>
                <w:color w:val="000000"/>
                <w:sz w:val="22"/>
                <w:szCs w:val="22"/>
              </w:rPr>
              <w:t>Revised By:</w:t>
            </w:r>
          </w:p>
        </w:tc>
        <w:tc>
          <w:tcPr>
            <w:tcW w:w="8114" w:type="dxa"/>
            <w:vAlign w:val="center"/>
          </w:tcPr>
          <w:p w14:paraId="2EF4F2C1" w14:textId="77777777" w:rsidR="001B08D6" w:rsidRDefault="001B08D6">
            <w:pPr>
              <w:rPr>
                <w:sz w:val="22"/>
                <w:szCs w:val="22"/>
              </w:rPr>
            </w:pPr>
          </w:p>
        </w:tc>
      </w:tr>
      <w:tr w:rsidR="001B08D6" w14:paraId="790CD03B" w14:textId="77777777">
        <w:tc>
          <w:tcPr>
            <w:tcW w:w="2943" w:type="dxa"/>
          </w:tcPr>
          <w:p w14:paraId="6C509B13" w14:textId="77777777" w:rsidR="001B08D6" w:rsidRDefault="00000000">
            <w:pPr>
              <w:jc w:val="right"/>
              <w:rPr>
                <w:color w:val="000000"/>
                <w:sz w:val="22"/>
                <w:szCs w:val="22"/>
              </w:rPr>
            </w:pPr>
            <w:r>
              <w:rPr>
                <w:color w:val="000000"/>
                <w:sz w:val="22"/>
                <w:szCs w:val="22"/>
              </w:rPr>
              <w:t>Version Number:</w:t>
            </w:r>
          </w:p>
        </w:tc>
        <w:tc>
          <w:tcPr>
            <w:tcW w:w="8114" w:type="dxa"/>
            <w:vAlign w:val="center"/>
          </w:tcPr>
          <w:p w14:paraId="6B5A0F60" w14:textId="77777777" w:rsidR="001B08D6" w:rsidRDefault="001B08D6">
            <w:pPr>
              <w:rPr>
                <w:sz w:val="22"/>
                <w:szCs w:val="22"/>
              </w:rPr>
            </w:pPr>
          </w:p>
        </w:tc>
      </w:tr>
    </w:tbl>
    <w:p w14:paraId="7B9D5919" w14:textId="77777777" w:rsidR="001B08D6" w:rsidRDefault="001B08D6">
      <w:pPr>
        <w:rPr>
          <w:rFonts w:ascii="Calibri" w:eastAsia="Calibri" w:hAnsi="Calibri" w:cs="Calibri"/>
          <w:sz w:val="28"/>
          <w:szCs w:val="28"/>
        </w:rPr>
      </w:pPr>
    </w:p>
    <w:p w14:paraId="5E70030D" w14:textId="77777777" w:rsidR="001B08D6" w:rsidRDefault="00000000">
      <w:pPr>
        <w:ind w:firstLine="360"/>
        <w:rPr>
          <w:b/>
          <w:sz w:val="28"/>
          <w:szCs w:val="28"/>
        </w:rPr>
      </w:pPr>
      <w:r>
        <w:rPr>
          <w:b/>
          <w:sz w:val="28"/>
          <w:szCs w:val="28"/>
        </w:rPr>
        <w:t>Section 2A: Initial Patient Information</w:t>
      </w:r>
    </w:p>
    <w:p w14:paraId="0A31E404" w14:textId="77777777" w:rsidR="001B08D6" w:rsidRDefault="001B08D6">
      <w:pPr>
        <w:rPr>
          <w:sz w:val="28"/>
          <w:szCs w:val="28"/>
        </w:rPr>
      </w:pPr>
    </w:p>
    <w:tbl>
      <w:tblPr>
        <w:tblStyle w:val="a3"/>
        <w:tblW w:w="11057" w:type="dxa"/>
        <w:tblInd w:w="567" w:type="dxa"/>
        <w:tblLayout w:type="fixed"/>
        <w:tblLook w:val="0400" w:firstRow="0" w:lastRow="0" w:firstColumn="0" w:lastColumn="0" w:noHBand="0" w:noVBand="1"/>
      </w:tblPr>
      <w:tblGrid>
        <w:gridCol w:w="1842"/>
        <w:gridCol w:w="1843"/>
        <w:gridCol w:w="1764"/>
        <w:gridCol w:w="32"/>
        <w:gridCol w:w="1890"/>
        <w:gridCol w:w="1800"/>
        <w:gridCol w:w="1886"/>
      </w:tblGrid>
      <w:tr w:rsidR="001B08D6" w14:paraId="5A180447" w14:textId="77777777">
        <w:trPr>
          <w:trHeight w:val="128"/>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D9D9D9"/>
          </w:tcPr>
          <w:p w14:paraId="37051C36" w14:textId="77777777" w:rsidR="001B08D6" w:rsidRDefault="00000000">
            <w:pPr>
              <w:numPr>
                <w:ilvl w:val="0"/>
                <w:numId w:val="3"/>
              </w:numPr>
              <w:pBdr>
                <w:top w:val="nil"/>
                <w:left w:val="nil"/>
                <w:bottom w:val="nil"/>
                <w:right w:val="nil"/>
                <w:between w:val="nil"/>
              </w:pBdr>
              <w:tabs>
                <w:tab w:val="left" w:pos="768"/>
                <w:tab w:val="center" w:pos="5467"/>
                <w:tab w:val="left" w:pos="5760"/>
                <w:tab w:val="left" w:pos="6480"/>
                <w:tab w:val="left" w:pos="8400"/>
              </w:tabs>
              <w:jc w:val="center"/>
              <w:rPr>
                <w:b/>
                <w:color w:val="000000"/>
              </w:rPr>
            </w:pPr>
            <w:r>
              <w:rPr>
                <w:b/>
                <w:color w:val="000000"/>
              </w:rPr>
              <w:t>Patient Chart</w:t>
            </w:r>
          </w:p>
        </w:tc>
      </w:tr>
      <w:tr w:rsidR="001B08D6" w14:paraId="2F9F55C2" w14:textId="77777777">
        <w:trPr>
          <w:trHeight w:val="256"/>
        </w:trPr>
        <w:tc>
          <w:tcPr>
            <w:tcW w:w="5481" w:type="dxa"/>
            <w:gridSpan w:val="4"/>
            <w:tcBorders>
              <w:top w:val="single" w:sz="4" w:space="0" w:color="000000"/>
              <w:left w:val="single" w:sz="4" w:space="0" w:color="000000"/>
              <w:bottom w:val="single" w:sz="4" w:space="0" w:color="000000"/>
              <w:right w:val="single" w:sz="4" w:space="0" w:color="000000"/>
            </w:tcBorders>
            <w:shd w:val="clear" w:color="auto" w:fill="auto"/>
          </w:tcPr>
          <w:p w14:paraId="66690EA1" w14:textId="6634F66F" w:rsidR="001B08D6" w:rsidRDefault="00000000">
            <w:pPr>
              <w:rPr>
                <w:color w:val="000000"/>
                <w:sz w:val="22"/>
                <w:szCs w:val="22"/>
              </w:rPr>
            </w:pPr>
            <w:r>
              <w:rPr>
                <w:color w:val="000000"/>
                <w:sz w:val="22"/>
                <w:szCs w:val="22"/>
              </w:rPr>
              <w:t>Patient Name: Kieran</w:t>
            </w: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67631379" w14:textId="77777777" w:rsidR="001B08D6" w:rsidRDefault="00000000">
            <w:pPr>
              <w:rPr>
                <w:color w:val="000000"/>
                <w:sz w:val="22"/>
                <w:szCs w:val="22"/>
              </w:rPr>
            </w:pPr>
            <w:bookmarkStart w:id="1" w:name="bookmark=id.30j0zll" w:colFirst="0" w:colLast="0"/>
            <w:bookmarkEnd w:id="1"/>
            <w:r>
              <w:rPr>
                <w:color w:val="000000"/>
                <w:sz w:val="22"/>
                <w:szCs w:val="22"/>
              </w:rPr>
              <w:t>Age: 21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5EEEF2C1" w14:textId="77777777" w:rsidR="001B08D6" w:rsidRDefault="00000000">
            <w:pPr>
              <w:rPr>
                <w:color w:val="000000"/>
                <w:sz w:val="22"/>
                <w:szCs w:val="22"/>
              </w:rPr>
            </w:pPr>
            <w:r>
              <w:rPr>
                <w:color w:val="000000"/>
                <w:sz w:val="22"/>
                <w:szCs w:val="22"/>
              </w:rPr>
              <w:t>Gender: F</w:t>
            </w:r>
          </w:p>
        </w:tc>
        <w:tc>
          <w:tcPr>
            <w:tcW w:w="1886" w:type="dxa"/>
            <w:tcBorders>
              <w:top w:val="single" w:sz="4" w:space="0" w:color="000000"/>
              <w:left w:val="single" w:sz="4" w:space="0" w:color="000000"/>
              <w:bottom w:val="single" w:sz="4" w:space="0" w:color="000000"/>
              <w:right w:val="single" w:sz="4" w:space="0" w:color="000000"/>
            </w:tcBorders>
            <w:shd w:val="clear" w:color="auto" w:fill="auto"/>
          </w:tcPr>
          <w:p w14:paraId="0FE3C23D" w14:textId="77777777" w:rsidR="001B08D6" w:rsidRDefault="00000000">
            <w:pPr>
              <w:rPr>
                <w:color w:val="000000"/>
                <w:sz w:val="22"/>
                <w:szCs w:val="22"/>
              </w:rPr>
            </w:pPr>
            <w:r>
              <w:rPr>
                <w:color w:val="000000"/>
                <w:sz w:val="22"/>
                <w:szCs w:val="22"/>
              </w:rPr>
              <w:t>Weight: 60 kg</w:t>
            </w:r>
          </w:p>
        </w:tc>
      </w:tr>
      <w:tr w:rsidR="001B08D6" w14:paraId="21EEBCD8" w14:textId="77777777">
        <w:trPr>
          <w:trHeight w:val="256"/>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auto"/>
          </w:tcPr>
          <w:p w14:paraId="0EA9C4C7" w14:textId="77777777" w:rsidR="001B08D6" w:rsidRDefault="00000000">
            <w:pPr>
              <w:rPr>
                <w:color w:val="000000"/>
                <w:sz w:val="22"/>
                <w:szCs w:val="22"/>
              </w:rPr>
            </w:pPr>
            <w:r>
              <w:rPr>
                <w:color w:val="000000"/>
                <w:sz w:val="22"/>
                <w:szCs w:val="22"/>
              </w:rPr>
              <w:t>Presenting complaint: Opioid overdose</w:t>
            </w:r>
          </w:p>
        </w:tc>
      </w:tr>
      <w:tr w:rsidR="001B08D6" w14:paraId="42DBE790" w14:textId="77777777">
        <w:trPr>
          <w:trHeight w:val="256"/>
        </w:trPr>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ECF66EF" w14:textId="77777777" w:rsidR="001B08D6" w:rsidRDefault="00000000">
            <w:pPr>
              <w:rPr>
                <w:color w:val="000000"/>
                <w:sz w:val="22"/>
                <w:szCs w:val="22"/>
              </w:rPr>
            </w:pPr>
            <w:r>
              <w:rPr>
                <w:color w:val="000000"/>
                <w:sz w:val="22"/>
                <w:szCs w:val="22"/>
              </w:rPr>
              <w:t>Temp: 37.0 C</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55ACCF11" w14:textId="77777777" w:rsidR="001B08D6" w:rsidRDefault="00000000">
            <w:pPr>
              <w:rPr>
                <w:color w:val="000000"/>
                <w:sz w:val="22"/>
                <w:szCs w:val="22"/>
              </w:rPr>
            </w:pPr>
            <w:r>
              <w:rPr>
                <w:color w:val="000000"/>
                <w:sz w:val="22"/>
                <w:szCs w:val="22"/>
              </w:rPr>
              <w:t>HR: 55</w:t>
            </w:r>
          </w:p>
        </w:tc>
        <w:tc>
          <w:tcPr>
            <w:tcW w:w="1796" w:type="dxa"/>
            <w:gridSpan w:val="2"/>
            <w:tcBorders>
              <w:top w:val="single" w:sz="4" w:space="0" w:color="000000"/>
              <w:left w:val="single" w:sz="4" w:space="0" w:color="000000"/>
              <w:bottom w:val="single" w:sz="4" w:space="0" w:color="000000"/>
              <w:right w:val="single" w:sz="4" w:space="0" w:color="000000"/>
            </w:tcBorders>
            <w:shd w:val="clear" w:color="auto" w:fill="auto"/>
          </w:tcPr>
          <w:p w14:paraId="61909CC2" w14:textId="77777777" w:rsidR="001B08D6" w:rsidRDefault="00000000">
            <w:pPr>
              <w:rPr>
                <w:color w:val="000000"/>
                <w:sz w:val="22"/>
                <w:szCs w:val="22"/>
              </w:rPr>
            </w:pPr>
            <w:r>
              <w:rPr>
                <w:color w:val="000000"/>
                <w:sz w:val="22"/>
                <w:szCs w:val="22"/>
              </w:rPr>
              <w:t>BP: 90/60 mmHg</w:t>
            </w: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03DAB9AA" w14:textId="77777777" w:rsidR="001B08D6" w:rsidRDefault="00000000">
            <w:pPr>
              <w:rPr>
                <w:color w:val="000000"/>
                <w:sz w:val="22"/>
                <w:szCs w:val="22"/>
              </w:rPr>
            </w:pPr>
            <w:r>
              <w:rPr>
                <w:color w:val="000000"/>
                <w:sz w:val="22"/>
                <w:szCs w:val="22"/>
              </w:rPr>
              <w:t>RR: 11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7911538B" w14:textId="77777777" w:rsidR="001B08D6" w:rsidRDefault="00000000">
            <w:pPr>
              <w:rPr>
                <w:color w:val="000000"/>
                <w:sz w:val="22"/>
                <w:szCs w:val="22"/>
              </w:rPr>
            </w:pPr>
            <w:r>
              <w:rPr>
                <w:color w:val="000000"/>
                <w:sz w:val="22"/>
                <w:szCs w:val="22"/>
              </w:rPr>
              <w:t>O</w:t>
            </w:r>
            <w:r>
              <w:rPr>
                <w:color w:val="000000"/>
                <w:sz w:val="22"/>
                <w:szCs w:val="22"/>
                <w:vertAlign w:val="subscript"/>
              </w:rPr>
              <w:t>2</w:t>
            </w:r>
            <w:r>
              <w:rPr>
                <w:color w:val="000000"/>
                <w:sz w:val="22"/>
                <w:szCs w:val="22"/>
              </w:rPr>
              <w:t>Sat: 9</w:t>
            </w:r>
            <w:r>
              <w:rPr>
                <w:sz w:val="22"/>
                <w:szCs w:val="22"/>
              </w:rPr>
              <w:t>5</w:t>
            </w:r>
            <w:r>
              <w:rPr>
                <w:color w:val="000000"/>
                <w:sz w:val="22"/>
                <w:szCs w:val="22"/>
              </w:rPr>
              <w:t xml:space="preserve">% </w:t>
            </w:r>
          </w:p>
        </w:tc>
        <w:tc>
          <w:tcPr>
            <w:tcW w:w="1886" w:type="dxa"/>
            <w:tcBorders>
              <w:top w:val="single" w:sz="4" w:space="0" w:color="000000"/>
              <w:left w:val="single" w:sz="4" w:space="0" w:color="000000"/>
              <w:bottom w:val="single" w:sz="4" w:space="0" w:color="000000"/>
              <w:right w:val="single" w:sz="4" w:space="0" w:color="000000"/>
            </w:tcBorders>
            <w:shd w:val="clear" w:color="auto" w:fill="auto"/>
          </w:tcPr>
          <w:p w14:paraId="28BF02D1" w14:textId="460F4D5D" w:rsidR="001B08D6" w:rsidRDefault="00000000">
            <w:pPr>
              <w:rPr>
                <w:color w:val="000000"/>
                <w:sz w:val="22"/>
                <w:szCs w:val="22"/>
              </w:rPr>
            </w:pPr>
            <w:r>
              <w:rPr>
                <w:color w:val="000000"/>
                <w:sz w:val="22"/>
                <w:szCs w:val="22"/>
              </w:rPr>
              <w:t>FiO</w:t>
            </w:r>
            <w:r>
              <w:rPr>
                <w:color w:val="000000"/>
                <w:sz w:val="22"/>
                <w:szCs w:val="22"/>
                <w:vertAlign w:val="subscript"/>
              </w:rPr>
              <w:t>2</w:t>
            </w:r>
            <w:r>
              <w:rPr>
                <w:color w:val="000000"/>
                <w:sz w:val="22"/>
                <w:szCs w:val="22"/>
              </w:rPr>
              <w:t xml:space="preserve">: </w:t>
            </w:r>
            <w:r>
              <w:rPr>
                <w:sz w:val="22"/>
                <w:szCs w:val="22"/>
              </w:rPr>
              <w:t>2L NC</w:t>
            </w:r>
          </w:p>
        </w:tc>
      </w:tr>
      <w:tr w:rsidR="001B08D6" w14:paraId="4FAD5D4B" w14:textId="77777777">
        <w:trPr>
          <w:trHeight w:val="256"/>
        </w:trPr>
        <w:tc>
          <w:tcPr>
            <w:tcW w:w="5481" w:type="dxa"/>
            <w:gridSpan w:val="4"/>
            <w:tcBorders>
              <w:top w:val="single" w:sz="4" w:space="0" w:color="000000"/>
              <w:left w:val="single" w:sz="4" w:space="0" w:color="000000"/>
              <w:bottom w:val="single" w:sz="4" w:space="0" w:color="000000"/>
              <w:right w:val="single" w:sz="4" w:space="0" w:color="000000"/>
            </w:tcBorders>
            <w:shd w:val="clear" w:color="auto" w:fill="auto"/>
          </w:tcPr>
          <w:p w14:paraId="094F5EC6" w14:textId="77777777" w:rsidR="001B08D6" w:rsidRDefault="00000000">
            <w:pPr>
              <w:rPr>
                <w:color w:val="000000"/>
                <w:sz w:val="22"/>
                <w:szCs w:val="22"/>
              </w:rPr>
            </w:pPr>
            <w:r>
              <w:rPr>
                <w:color w:val="000000"/>
                <w:sz w:val="22"/>
                <w:szCs w:val="22"/>
              </w:rPr>
              <w:t>Cap glucose: 4 mmol/L</w:t>
            </w:r>
          </w:p>
        </w:tc>
        <w:tc>
          <w:tcPr>
            <w:tcW w:w="5576" w:type="dxa"/>
            <w:gridSpan w:val="3"/>
            <w:tcBorders>
              <w:top w:val="single" w:sz="4" w:space="0" w:color="000000"/>
              <w:left w:val="single" w:sz="4" w:space="0" w:color="000000"/>
              <w:bottom w:val="single" w:sz="4" w:space="0" w:color="000000"/>
              <w:right w:val="single" w:sz="4" w:space="0" w:color="000000"/>
            </w:tcBorders>
            <w:shd w:val="clear" w:color="auto" w:fill="auto"/>
          </w:tcPr>
          <w:p w14:paraId="44F39524" w14:textId="2FFC7581" w:rsidR="001B08D6" w:rsidRDefault="00000000">
            <w:pPr>
              <w:rPr>
                <w:color w:val="000000"/>
                <w:sz w:val="22"/>
                <w:szCs w:val="22"/>
              </w:rPr>
            </w:pPr>
            <w:r>
              <w:rPr>
                <w:color w:val="000000"/>
                <w:sz w:val="22"/>
                <w:szCs w:val="22"/>
              </w:rPr>
              <w:t xml:space="preserve">GCS: </w:t>
            </w:r>
            <w:r w:rsidR="00300959">
              <w:rPr>
                <w:color w:val="000000"/>
                <w:sz w:val="22"/>
                <w:szCs w:val="22"/>
              </w:rPr>
              <w:t>15</w:t>
            </w:r>
            <w:r>
              <w:rPr>
                <w:color w:val="000000"/>
                <w:sz w:val="22"/>
                <w:szCs w:val="22"/>
              </w:rPr>
              <w:t xml:space="preserve"> (E4 V5 M</w:t>
            </w:r>
            <w:r>
              <w:rPr>
                <w:sz w:val="22"/>
                <w:szCs w:val="22"/>
              </w:rPr>
              <w:t>6</w:t>
            </w:r>
            <w:r>
              <w:rPr>
                <w:color w:val="000000"/>
                <w:sz w:val="22"/>
                <w:szCs w:val="22"/>
              </w:rPr>
              <w:t>)</w:t>
            </w:r>
          </w:p>
        </w:tc>
      </w:tr>
      <w:tr w:rsidR="001B08D6" w14:paraId="6A100FC8" w14:textId="77777777">
        <w:trPr>
          <w:trHeight w:val="256"/>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auto"/>
          </w:tcPr>
          <w:p w14:paraId="48E0F092" w14:textId="3E3293D2" w:rsidR="001B08D6" w:rsidRDefault="00000000">
            <w:pPr>
              <w:rPr>
                <w:color w:val="000000"/>
                <w:sz w:val="22"/>
                <w:szCs w:val="22"/>
              </w:rPr>
            </w:pPr>
            <w:r>
              <w:rPr>
                <w:color w:val="000000"/>
                <w:sz w:val="22"/>
                <w:szCs w:val="22"/>
              </w:rPr>
              <w:t xml:space="preserve">Triage note: </w:t>
            </w:r>
            <w:r>
              <w:rPr>
                <w:sz w:val="22"/>
                <w:szCs w:val="22"/>
              </w:rPr>
              <w:t xml:space="preserve">Friend called EMS because she overdosed in his living room. She was found unconscious on the couch with a friend attempting rescue breathing. Received naloxone 4 mg intranasally (IN) from EMS and woke up </w:t>
            </w:r>
            <w:proofErr w:type="spellStart"/>
            <w:r>
              <w:rPr>
                <w:sz w:val="22"/>
                <w:szCs w:val="22"/>
              </w:rPr>
              <w:t>en</w:t>
            </w:r>
            <w:proofErr w:type="spellEnd"/>
            <w:r>
              <w:rPr>
                <w:sz w:val="22"/>
                <w:szCs w:val="22"/>
              </w:rPr>
              <w:t xml:space="preserve"> route to the ED, requiring 2L NC.</w:t>
            </w:r>
          </w:p>
          <w:p w14:paraId="7879E136" w14:textId="77777777" w:rsidR="001B08D6" w:rsidRDefault="001B08D6">
            <w:pPr>
              <w:rPr>
                <w:color w:val="000000"/>
                <w:sz w:val="22"/>
                <w:szCs w:val="22"/>
              </w:rPr>
            </w:pPr>
          </w:p>
          <w:p w14:paraId="76C1BC17" w14:textId="77777777" w:rsidR="001B08D6" w:rsidRDefault="001B08D6">
            <w:pPr>
              <w:rPr>
                <w:color w:val="000000"/>
                <w:sz w:val="22"/>
                <w:szCs w:val="22"/>
              </w:rPr>
            </w:pPr>
          </w:p>
          <w:p w14:paraId="0159B8B8" w14:textId="77777777" w:rsidR="001B08D6" w:rsidRDefault="001B08D6">
            <w:pPr>
              <w:rPr>
                <w:color w:val="000000"/>
                <w:sz w:val="22"/>
                <w:szCs w:val="22"/>
              </w:rPr>
            </w:pPr>
          </w:p>
        </w:tc>
      </w:tr>
      <w:tr w:rsidR="001B08D6" w14:paraId="2AB0B1EF" w14:textId="77777777">
        <w:trPr>
          <w:trHeight w:val="256"/>
        </w:trPr>
        <w:tc>
          <w:tcPr>
            <w:tcW w:w="11057" w:type="dxa"/>
            <w:gridSpan w:val="7"/>
            <w:tcBorders>
              <w:top w:val="single" w:sz="4" w:space="0" w:color="000000"/>
              <w:left w:val="single" w:sz="4" w:space="0" w:color="000000"/>
              <w:bottom w:val="single" w:sz="4" w:space="0" w:color="000000"/>
              <w:right w:val="single" w:sz="4" w:space="0" w:color="000000"/>
            </w:tcBorders>
            <w:shd w:val="clear" w:color="auto" w:fill="auto"/>
          </w:tcPr>
          <w:p w14:paraId="053A5A8E" w14:textId="77777777" w:rsidR="001B08D6" w:rsidRDefault="00000000">
            <w:pPr>
              <w:rPr>
                <w:color w:val="000000"/>
                <w:sz w:val="22"/>
                <w:szCs w:val="22"/>
              </w:rPr>
            </w:pPr>
            <w:r>
              <w:rPr>
                <w:color w:val="000000"/>
                <w:sz w:val="22"/>
                <w:szCs w:val="22"/>
              </w:rPr>
              <w:t xml:space="preserve">Allergies: </w:t>
            </w:r>
            <w:r>
              <w:rPr>
                <w:sz w:val="22"/>
                <w:szCs w:val="22"/>
              </w:rPr>
              <w:t>ondansetron</w:t>
            </w:r>
          </w:p>
        </w:tc>
      </w:tr>
      <w:tr w:rsidR="001B08D6" w14:paraId="6D657A17" w14:textId="77777777">
        <w:trPr>
          <w:trHeight w:val="1653"/>
        </w:trPr>
        <w:tc>
          <w:tcPr>
            <w:tcW w:w="5449" w:type="dxa"/>
            <w:gridSpan w:val="3"/>
            <w:tcBorders>
              <w:top w:val="single" w:sz="4" w:space="0" w:color="000000"/>
              <w:left w:val="single" w:sz="4" w:space="0" w:color="000000"/>
              <w:bottom w:val="single" w:sz="4" w:space="0" w:color="000000"/>
              <w:right w:val="single" w:sz="4" w:space="0" w:color="000000"/>
            </w:tcBorders>
            <w:shd w:val="clear" w:color="auto" w:fill="auto"/>
          </w:tcPr>
          <w:p w14:paraId="57A6E814" w14:textId="77777777" w:rsidR="001B08D6" w:rsidRDefault="00000000">
            <w:pPr>
              <w:rPr>
                <w:color w:val="000000"/>
                <w:sz w:val="22"/>
                <w:szCs w:val="22"/>
              </w:rPr>
            </w:pPr>
            <w:r>
              <w:rPr>
                <w:color w:val="000000"/>
                <w:sz w:val="22"/>
                <w:szCs w:val="22"/>
              </w:rPr>
              <w:t xml:space="preserve">Past Medical History: </w:t>
            </w:r>
            <w:r>
              <w:rPr>
                <w:sz w:val="22"/>
                <w:szCs w:val="22"/>
              </w:rPr>
              <w:t>none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14:paraId="39222155" w14:textId="77777777" w:rsidR="001B08D6" w:rsidRDefault="00000000">
            <w:pPr>
              <w:rPr>
                <w:color w:val="000000"/>
                <w:sz w:val="22"/>
                <w:szCs w:val="22"/>
              </w:rPr>
            </w:pPr>
            <w:r>
              <w:rPr>
                <w:color w:val="000000"/>
                <w:sz w:val="22"/>
                <w:szCs w:val="22"/>
              </w:rPr>
              <w:t xml:space="preserve">Current Medications: </w:t>
            </w:r>
            <w:r>
              <w:rPr>
                <w:sz w:val="22"/>
                <w:szCs w:val="22"/>
              </w:rPr>
              <w:t>none</w:t>
            </w:r>
          </w:p>
        </w:tc>
      </w:tr>
    </w:tbl>
    <w:p w14:paraId="6909B7BE" w14:textId="77777777" w:rsidR="001B08D6" w:rsidRDefault="001B08D6">
      <w:pPr>
        <w:ind w:firstLine="284"/>
        <w:rPr>
          <w:b/>
          <w:sz w:val="28"/>
          <w:szCs w:val="28"/>
        </w:rPr>
      </w:pPr>
    </w:p>
    <w:p w14:paraId="34DAE9BD" w14:textId="77777777" w:rsidR="001B08D6" w:rsidRDefault="001B08D6">
      <w:pPr>
        <w:rPr>
          <w:b/>
          <w:sz w:val="28"/>
          <w:szCs w:val="28"/>
        </w:rPr>
      </w:pPr>
    </w:p>
    <w:p w14:paraId="4D45B8D9" w14:textId="77777777" w:rsidR="001B08D6" w:rsidRDefault="00000000">
      <w:pPr>
        <w:ind w:firstLine="360"/>
        <w:rPr>
          <w:b/>
          <w:sz w:val="28"/>
          <w:szCs w:val="28"/>
        </w:rPr>
      </w:pPr>
      <w:r>
        <w:rPr>
          <w:b/>
          <w:sz w:val="28"/>
          <w:szCs w:val="28"/>
        </w:rPr>
        <w:t>Section 2B: Extra Patient Information</w:t>
      </w:r>
    </w:p>
    <w:p w14:paraId="06D137B9" w14:textId="77777777" w:rsidR="001B08D6" w:rsidRDefault="001B08D6">
      <w:pPr>
        <w:ind w:firstLine="360"/>
        <w:rPr>
          <w:b/>
          <w:sz w:val="28"/>
          <w:szCs w:val="28"/>
        </w:rPr>
      </w:pPr>
    </w:p>
    <w:tbl>
      <w:tblPr>
        <w:tblStyle w:val="a4"/>
        <w:tblW w:w="11056" w:type="dxa"/>
        <w:tblInd w:w="567" w:type="dxa"/>
        <w:tblLayout w:type="fixed"/>
        <w:tblLook w:val="0400" w:firstRow="0" w:lastRow="0" w:firstColumn="0" w:lastColumn="0" w:noHBand="0" w:noVBand="1"/>
      </w:tblPr>
      <w:tblGrid>
        <w:gridCol w:w="5528"/>
        <w:gridCol w:w="5528"/>
      </w:tblGrid>
      <w:tr w:rsidR="001B08D6" w14:paraId="53A34064" w14:textId="77777777">
        <w:trPr>
          <w:trHeight w:val="128"/>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23537459" w14:textId="77777777" w:rsidR="001B08D6" w:rsidRDefault="00000000">
            <w:pPr>
              <w:tabs>
                <w:tab w:val="left" w:pos="768"/>
                <w:tab w:val="center" w:pos="5467"/>
                <w:tab w:val="left" w:pos="5760"/>
                <w:tab w:val="left" w:pos="6480"/>
                <w:tab w:val="left" w:pos="8400"/>
              </w:tabs>
              <w:jc w:val="center"/>
              <w:rPr>
                <w:b/>
                <w:color w:val="000000"/>
                <w:sz w:val="28"/>
                <w:szCs w:val="28"/>
              </w:rPr>
            </w:pPr>
            <w:r>
              <w:rPr>
                <w:b/>
                <w:color w:val="000000"/>
              </w:rPr>
              <w:t>A. Further History</w:t>
            </w:r>
          </w:p>
        </w:tc>
      </w:tr>
      <w:tr w:rsidR="001B08D6" w14:paraId="0182162F" w14:textId="77777777">
        <w:trPr>
          <w:trHeight w:val="2352"/>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auto"/>
          </w:tcPr>
          <w:p w14:paraId="38EA0FCD" w14:textId="77777777" w:rsidR="001B08D6" w:rsidRDefault="00000000">
            <w:pPr>
              <w:rPr>
                <w:i/>
                <w:color w:val="000000"/>
                <w:sz w:val="22"/>
                <w:szCs w:val="22"/>
              </w:rPr>
            </w:pPr>
            <w:r>
              <w:rPr>
                <w:i/>
                <w:color w:val="000000"/>
                <w:sz w:val="22"/>
                <w:szCs w:val="22"/>
              </w:rPr>
              <w:t>Include any relevant history not included in triage note above. What information will only be given to learners if they ask? Who will provide this information (mannequin’s voice, sim actors, SP, etc.)?</w:t>
            </w:r>
          </w:p>
          <w:p w14:paraId="066CEC4A" w14:textId="77777777" w:rsidR="001B08D6" w:rsidRDefault="001B08D6">
            <w:pPr>
              <w:rPr>
                <w:color w:val="000000"/>
                <w:sz w:val="22"/>
                <w:szCs w:val="22"/>
              </w:rPr>
            </w:pPr>
          </w:p>
          <w:p w14:paraId="1BB18AEF" w14:textId="014455D3" w:rsidR="001B08D6" w:rsidRDefault="00000000">
            <w:pPr>
              <w:rPr>
                <w:sz w:val="22"/>
                <w:szCs w:val="22"/>
              </w:rPr>
            </w:pPr>
            <w:r>
              <w:rPr>
                <w:sz w:val="22"/>
                <w:szCs w:val="22"/>
              </w:rPr>
              <w:t>HPI/</w:t>
            </w:r>
            <w:proofErr w:type="spellStart"/>
            <w:r>
              <w:rPr>
                <w:sz w:val="22"/>
                <w:szCs w:val="22"/>
              </w:rPr>
              <w:t>R</w:t>
            </w:r>
            <w:r w:rsidR="00EE787E">
              <w:rPr>
                <w:sz w:val="22"/>
                <w:szCs w:val="22"/>
              </w:rPr>
              <w:t>o</w:t>
            </w:r>
            <w:r>
              <w:rPr>
                <w:sz w:val="22"/>
                <w:szCs w:val="22"/>
              </w:rPr>
              <w:t>S</w:t>
            </w:r>
            <w:proofErr w:type="spellEnd"/>
            <w:r>
              <w:rPr>
                <w:sz w:val="22"/>
                <w:szCs w:val="22"/>
              </w:rPr>
              <w:t xml:space="preserve"> (Provided by patient): </w:t>
            </w:r>
          </w:p>
          <w:p w14:paraId="052BA135" w14:textId="77777777" w:rsidR="001B08D6" w:rsidRDefault="00000000">
            <w:pPr>
              <w:numPr>
                <w:ilvl w:val="0"/>
                <w:numId w:val="4"/>
              </w:numPr>
              <w:rPr>
                <w:sz w:val="22"/>
                <w:szCs w:val="22"/>
              </w:rPr>
            </w:pPr>
            <w:r>
              <w:rPr>
                <w:sz w:val="22"/>
                <w:szCs w:val="22"/>
              </w:rPr>
              <w:t>Went to hang out with a friend and woke up in the ambulance</w:t>
            </w:r>
          </w:p>
          <w:p w14:paraId="75D43270" w14:textId="77777777" w:rsidR="001B08D6" w:rsidRDefault="00000000">
            <w:pPr>
              <w:numPr>
                <w:ilvl w:val="0"/>
                <w:numId w:val="4"/>
              </w:numPr>
              <w:rPr>
                <w:sz w:val="22"/>
                <w:szCs w:val="22"/>
              </w:rPr>
            </w:pPr>
            <w:r>
              <w:rPr>
                <w:sz w:val="22"/>
                <w:szCs w:val="22"/>
              </w:rPr>
              <w:t>Has a headache and is nauseated</w:t>
            </w:r>
          </w:p>
          <w:p w14:paraId="689FD7C3" w14:textId="77777777" w:rsidR="001B08D6" w:rsidRDefault="00000000">
            <w:pPr>
              <w:numPr>
                <w:ilvl w:val="0"/>
                <w:numId w:val="4"/>
              </w:numPr>
              <w:rPr>
                <w:sz w:val="22"/>
                <w:szCs w:val="22"/>
              </w:rPr>
            </w:pPr>
            <w:r>
              <w:rPr>
                <w:sz w:val="22"/>
                <w:szCs w:val="22"/>
              </w:rPr>
              <w:t>Wants to leave as soon as possible</w:t>
            </w:r>
          </w:p>
          <w:p w14:paraId="57255564" w14:textId="77777777" w:rsidR="001B08D6" w:rsidRDefault="00000000">
            <w:pPr>
              <w:numPr>
                <w:ilvl w:val="0"/>
                <w:numId w:val="4"/>
              </w:numPr>
              <w:rPr>
                <w:sz w:val="22"/>
                <w:szCs w:val="22"/>
              </w:rPr>
            </w:pPr>
            <w:r>
              <w:rPr>
                <w:sz w:val="22"/>
                <w:szCs w:val="22"/>
              </w:rPr>
              <w:t>Denies other complaints</w:t>
            </w:r>
          </w:p>
          <w:p w14:paraId="4E49B957" w14:textId="77777777" w:rsidR="001B08D6" w:rsidRDefault="001B08D6">
            <w:pPr>
              <w:rPr>
                <w:sz w:val="22"/>
                <w:szCs w:val="22"/>
              </w:rPr>
            </w:pPr>
          </w:p>
          <w:p w14:paraId="7D581A8A" w14:textId="77777777" w:rsidR="001B08D6" w:rsidRDefault="00000000">
            <w:pPr>
              <w:rPr>
                <w:sz w:val="22"/>
                <w:szCs w:val="22"/>
              </w:rPr>
            </w:pPr>
            <w:r>
              <w:rPr>
                <w:sz w:val="22"/>
                <w:szCs w:val="22"/>
              </w:rPr>
              <w:t xml:space="preserve">HPI/ROS (Provided by brother - who is listed as emergency contact - over the phone): </w:t>
            </w:r>
          </w:p>
          <w:p w14:paraId="37FF1B77" w14:textId="77777777" w:rsidR="001B08D6" w:rsidRDefault="00000000">
            <w:pPr>
              <w:numPr>
                <w:ilvl w:val="0"/>
                <w:numId w:val="1"/>
              </w:numPr>
              <w:rPr>
                <w:sz w:val="22"/>
                <w:szCs w:val="22"/>
              </w:rPr>
            </w:pPr>
            <w:r>
              <w:rPr>
                <w:sz w:val="22"/>
                <w:szCs w:val="22"/>
              </w:rPr>
              <w:t>Reports that Kieran has a serious problem with opioids specifically heroin</w:t>
            </w:r>
          </w:p>
          <w:p w14:paraId="50CD7D78" w14:textId="77777777" w:rsidR="001B08D6" w:rsidRDefault="00000000">
            <w:pPr>
              <w:numPr>
                <w:ilvl w:val="0"/>
                <w:numId w:val="1"/>
              </w:numPr>
              <w:rPr>
                <w:sz w:val="22"/>
                <w:szCs w:val="22"/>
              </w:rPr>
            </w:pPr>
            <w:r>
              <w:rPr>
                <w:sz w:val="22"/>
                <w:szCs w:val="22"/>
              </w:rPr>
              <w:t>This is her second overdose over the past year</w:t>
            </w:r>
          </w:p>
          <w:p w14:paraId="76534B3E" w14:textId="77777777" w:rsidR="001B08D6" w:rsidRDefault="001B08D6">
            <w:pPr>
              <w:rPr>
                <w:sz w:val="22"/>
                <w:szCs w:val="22"/>
              </w:rPr>
            </w:pPr>
          </w:p>
          <w:p w14:paraId="747A83E1" w14:textId="77777777" w:rsidR="001B08D6" w:rsidRDefault="00000000">
            <w:pPr>
              <w:rPr>
                <w:sz w:val="22"/>
                <w:szCs w:val="22"/>
              </w:rPr>
            </w:pPr>
            <w:r>
              <w:rPr>
                <w:sz w:val="22"/>
                <w:szCs w:val="22"/>
              </w:rPr>
              <w:t xml:space="preserve">Social history: </w:t>
            </w:r>
          </w:p>
          <w:p w14:paraId="1B224068" w14:textId="77777777" w:rsidR="001B08D6" w:rsidRDefault="00000000">
            <w:pPr>
              <w:numPr>
                <w:ilvl w:val="0"/>
                <w:numId w:val="8"/>
              </w:numPr>
              <w:rPr>
                <w:sz w:val="22"/>
                <w:szCs w:val="22"/>
              </w:rPr>
            </w:pPr>
            <w:r>
              <w:rPr>
                <w:sz w:val="22"/>
                <w:szCs w:val="22"/>
              </w:rPr>
              <w:t>Patient refuses to provide this information; she wants to leave</w:t>
            </w:r>
          </w:p>
          <w:p w14:paraId="0C0D9E64" w14:textId="77777777" w:rsidR="001B08D6" w:rsidRDefault="001B08D6">
            <w:pPr>
              <w:rPr>
                <w:sz w:val="22"/>
                <w:szCs w:val="22"/>
              </w:rPr>
            </w:pPr>
          </w:p>
        </w:tc>
      </w:tr>
      <w:tr w:rsidR="001B08D6" w14:paraId="0122D313" w14:textId="77777777">
        <w:trPr>
          <w:trHeight w:val="184"/>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7699B0DC" w14:textId="77777777" w:rsidR="001B08D6" w:rsidRDefault="00000000">
            <w:pPr>
              <w:jc w:val="center"/>
              <w:rPr>
                <w:b/>
                <w:color w:val="000000"/>
                <w:sz w:val="28"/>
                <w:szCs w:val="28"/>
              </w:rPr>
            </w:pPr>
            <w:r>
              <w:rPr>
                <w:b/>
                <w:color w:val="000000"/>
              </w:rPr>
              <w:t>B. Physical Exam</w:t>
            </w:r>
          </w:p>
        </w:tc>
      </w:tr>
      <w:tr w:rsidR="001B08D6" w14:paraId="45ECDECF"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auto"/>
          </w:tcPr>
          <w:p w14:paraId="3008352D" w14:textId="77777777" w:rsidR="001B08D6" w:rsidRDefault="00000000">
            <w:pPr>
              <w:tabs>
                <w:tab w:val="left" w:pos="9328"/>
              </w:tabs>
              <w:rPr>
                <w:i/>
                <w:color w:val="000000"/>
                <w:sz w:val="22"/>
                <w:szCs w:val="22"/>
              </w:rPr>
            </w:pPr>
            <w:r>
              <w:rPr>
                <w:i/>
                <w:color w:val="000000"/>
                <w:sz w:val="22"/>
                <w:szCs w:val="22"/>
              </w:rPr>
              <w:t>List any pertinent positive and negative findings</w:t>
            </w:r>
          </w:p>
        </w:tc>
      </w:tr>
      <w:tr w:rsidR="001B08D6" w14:paraId="16A066E6" w14:textId="77777777">
        <w:trPr>
          <w:trHeight w:val="256"/>
        </w:trPr>
        <w:tc>
          <w:tcPr>
            <w:tcW w:w="5528" w:type="dxa"/>
            <w:tcBorders>
              <w:top w:val="single" w:sz="4" w:space="0" w:color="000000"/>
              <w:left w:val="single" w:sz="4" w:space="0" w:color="000000"/>
              <w:bottom w:val="single" w:sz="4" w:space="0" w:color="000000"/>
              <w:right w:val="single" w:sz="4" w:space="0" w:color="000000"/>
            </w:tcBorders>
            <w:shd w:val="clear" w:color="auto" w:fill="auto"/>
          </w:tcPr>
          <w:p w14:paraId="2B2C79EA" w14:textId="2D2DD427" w:rsidR="001B08D6" w:rsidRDefault="00000000">
            <w:pPr>
              <w:tabs>
                <w:tab w:val="left" w:pos="9328"/>
              </w:tabs>
              <w:rPr>
                <w:color w:val="000000"/>
                <w:sz w:val="22"/>
                <w:szCs w:val="22"/>
              </w:rPr>
            </w:pPr>
            <w:r>
              <w:rPr>
                <w:color w:val="000000"/>
                <w:sz w:val="22"/>
                <w:szCs w:val="22"/>
              </w:rPr>
              <w:lastRenderedPageBreak/>
              <w:t>Cardio: Bradycardic but regular rhythm</w:t>
            </w:r>
          </w:p>
        </w:tc>
        <w:tc>
          <w:tcPr>
            <w:tcW w:w="5529" w:type="dxa"/>
            <w:tcBorders>
              <w:top w:val="single" w:sz="4" w:space="0" w:color="000000"/>
              <w:left w:val="single" w:sz="4" w:space="0" w:color="000000"/>
              <w:bottom w:val="single" w:sz="4" w:space="0" w:color="000000"/>
              <w:right w:val="single" w:sz="4" w:space="0" w:color="000000"/>
            </w:tcBorders>
            <w:shd w:val="clear" w:color="auto" w:fill="auto"/>
          </w:tcPr>
          <w:p w14:paraId="644DC58C" w14:textId="77777777" w:rsidR="001B08D6" w:rsidRDefault="00000000">
            <w:pPr>
              <w:tabs>
                <w:tab w:val="left" w:pos="9328"/>
              </w:tabs>
              <w:rPr>
                <w:color w:val="000000"/>
                <w:sz w:val="22"/>
                <w:szCs w:val="22"/>
              </w:rPr>
            </w:pPr>
            <w:r>
              <w:rPr>
                <w:color w:val="000000"/>
                <w:sz w:val="22"/>
                <w:szCs w:val="22"/>
              </w:rPr>
              <w:t xml:space="preserve">Neuro: </w:t>
            </w:r>
            <w:r>
              <w:rPr>
                <w:sz w:val="22"/>
                <w:szCs w:val="22"/>
              </w:rPr>
              <w:t>Awake and alert. Oriented to person, place, and situation. Follows commands. CN II-XII intact, 5/5 strength bilateral upper and lower extremities, sensation intact, no ataxia, aphasia, dysarthria, dysdiadochokinesia. Normal gait. Negative Romberg</w:t>
            </w:r>
          </w:p>
        </w:tc>
      </w:tr>
      <w:tr w:rsidR="001B08D6" w14:paraId="02111358" w14:textId="77777777">
        <w:trPr>
          <w:trHeight w:val="256"/>
        </w:trPr>
        <w:tc>
          <w:tcPr>
            <w:tcW w:w="5528" w:type="dxa"/>
            <w:tcBorders>
              <w:top w:val="single" w:sz="4" w:space="0" w:color="000000"/>
              <w:left w:val="single" w:sz="4" w:space="0" w:color="000000"/>
              <w:bottom w:val="single" w:sz="4" w:space="0" w:color="000000"/>
              <w:right w:val="single" w:sz="4" w:space="0" w:color="000000"/>
            </w:tcBorders>
            <w:shd w:val="clear" w:color="auto" w:fill="auto"/>
          </w:tcPr>
          <w:p w14:paraId="229853A2" w14:textId="4E52D79A" w:rsidR="001B08D6" w:rsidRDefault="00000000">
            <w:pPr>
              <w:tabs>
                <w:tab w:val="left" w:pos="9328"/>
              </w:tabs>
              <w:rPr>
                <w:color w:val="000000"/>
                <w:sz w:val="22"/>
                <w:szCs w:val="22"/>
              </w:rPr>
            </w:pPr>
            <w:r>
              <w:rPr>
                <w:color w:val="000000"/>
                <w:sz w:val="22"/>
                <w:szCs w:val="22"/>
              </w:rPr>
              <w:t xml:space="preserve">Resp: </w:t>
            </w:r>
            <w:r w:rsidR="00EE787E">
              <w:rPr>
                <w:color w:val="000000"/>
                <w:sz w:val="22"/>
                <w:szCs w:val="22"/>
              </w:rPr>
              <w:t>B</w:t>
            </w:r>
            <w:r>
              <w:rPr>
                <w:sz w:val="22"/>
                <w:szCs w:val="22"/>
              </w:rPr>
              <w:t>radypnea. Requiring 2L NC supplemental oxygen</w:t>
            </w:r>
          </w:p>
        </w:tc>
        <w:tc>
          <w:tcPr>
            <w:tcW w:w="5529" w:type="dxa"/>
            <w:tcBorders>
              <w:top w:val="single" w:sz="4" w:space="0" w:color="000000"/>
              <w:left w:val="single" w:sz="4" w:space="0" w:color="000000"/>
              <w:bottom w:val="single" w:sz="4" w:space="0" w:color="000000"/>
              <w:right w:val="single" w:sz="4" w:space="0" w:color="000000"/>
            </w:tcBorders>
            <w:shd w:val="clear" w:color="auto" w:fill="auto"/>
          </w:tcPr>
          <w:p w14:paraId="48CD2BAB" w14:textId="77777777" w:rsidR="001B08D6" w:rsidRDefault="00000000">
            <w:pPr>
              <w:tabs>
                <w:tab w:val="left" w:pos="9328"/>
              </w:tabs>
              <w:rPr>
                <w:color w:val="000000"/>
                <w:sz w:val="22"/>
                <w:szCs w:val="22"/>
              </w:rPr>
            </w:pPr>
            <w:r>
              <w:rPr>
                <w:color w:val="000000"/>
                <w:sz w:val="22"/>
                <w:szCs w:val="22"/>
              </w:rPr>
              <w:t>Head &amp; Neck: Trache</w:t>
            </w:r>
            <w:r>
              <w:rPr>
                <w:sz w:val="22"/>
                <w:szCs w:val="22"/>
              </w:rPr>
              <w:t>a midline</w:t>
            </w:r>
          </w:p>
        </w:tc>
      </w:tr>
      <w:tr w:rsidR="001B08D6" w14:paraId="5F698033" w14:textId="77777777">
        <w:trPr>
          <w:trHeight w:val="256"/>
        </w:trPr>
        <w:tc>
          <w:tcPr>
            <w:tcW w:w="5528" w:type="dxa"/>
            <w:tcBorders>
              <w:top w:val="single" w:sz="4" w:space="0" w:color="000000"/>
              <w:left w:val="single" w:sz="4" w:space="0" w:color="000000"/>
              <w:bottom w:val="single" w:sz="4" w:space="0" w:color="000000"/>
              <w:right w:val="single" w:sz="4" w:space="0" w:color="000000"/>
            </w:tcBorders>
            <w:shd w:val="clear" w:color="auto" w:fill="auto"/>
          </w:tcPr>
          <w:p w14:paraId="641FD0BD" w14:textId="77777777" w:rsidR="001B08D6" w:rsidRDefault="00000000">
            <w:pPr>
              <w:tabs>
                <w:tab w:val="left" w:pos="9328"/>
              </w:tabs>
              <w:rPr>
                <w:color w:val="000000"/>
                <w:sz w:val="22"/>
                <w:szCs w:val="22"/>
              </w:rPr>
            </w:pPr>
            <w:r>
              <w:rPr>
                <w:color w:val="000000"/>
                <w:sz w:val="22"/>
                <w:szCs w:val="22"/>
              </w:rPr>
              <w:t>Abdo: Soft, non-tender to pal</w:t>
            </w:r>
            <w:r>
              <w:rPr>
                <w:sz w:val="22"/>
                <w:szCs w:val="22"/>
              </w:rPr>
              <w:t>pation</w:t>
            </w:r>
          </w:p>
        </w:tc>
        <w:tc>
          <w:tcPr>
            <w:tcW w:w="5529" w:type="dxa"/>
            <w:tcBorders>
              <w:top w:val="single" w:sz="4" w:space="0" w:color="000000"/>
              <w:left w:val="single" w:sz="4" w:space="0" w:color="000000"/>
              <w:bottom w:val="single" w:sz="4" w:space="0" w:color="000000"/>
              <w:right w:val="single" w:sz="4" w:space="0" w:color="000000"/>
            </w:tcBorders>
            <w:shd w:val="clear" w:color="auto" w:fill="auto"/>
          </w:tcPr>
          <w:p w14:paraId="3397BE3A" w14:textId="77777777" w:rsidR="001B08D6" w:rsidRDefault="00000000">
            <w:pPr>
              <w:tabs>
                <w:tab w:val="left" w:pos="9328"/>
              </w:tabs>
              <w:rPr>
                <w:color w:val="000000"/>
                <w:sz w:val="22"/>
                <w:szCs w:val="22"/>
              </w:rPr>
            </w:pPr>
            <w:r>
              <w:rPr>
                <w:color w:val="000000"/>
                <w:sz w:val="22"/>
                <w:szCs w:val="22"/>
              </w:rPr>
              <w:t>MSK/skin: Track marks a</w:t>
            </w:r>
            <w:r>
              <w:rPr>
                <w:sz w:val="22"/>
                <w:szCs w:val="22"/>
              </w:rPr>
              <w:t>nd bruising noted to the bilateral forearms, but no signs of skin infection. No evidence of trauma</w:t>
            </w:r>
          </w:p>
        </w:tc>
      </w:tr>
      <w:tr w:rsidR="001B08D6" w14:paraId="4B341B32"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auto"/>
          </w:tcPr>
          <w:p w14:paraId="6D680927" w14:textId="77777777" w:rsidR="001B08D6" w:rsidRDefault="00000000">
            <w:pPr>
              <w:tabs>
                <w:tab w:val="left" w:pos="9328"/>
              </w:tabs>
              <w:rPr>
                <w:color w:val="000000"/>
                <w:sz w:val="22"/>
                <w:szCs w:val="22"/>
              </w:rPr>
            </w:pPr>
            <w:r>
              <w:rPr>
                <w:sz w:val="22"/>
                <w:szCs w:val="22"/>
              </w:rPr>
              <w:t>Psych</w:t>
            </w:r>
            <w:r>
              <w:rPr>
                <w:color w:val="000000"/>
                <w:sz w:val="22"/>
                <w:szCs w:val="22"/>
              </w:rPr>
              <w:t xml:space="preserve">: Avoids eye contact. Irritable and frustrated. Pushes you away during the physical exam </w:t>
            </w:r>
          </w:p>
        </w:tc>
      </w:tr>
    </w:tbl>
    <w:p w14:paraId="29043B16" w14:textId="77777777" w:rsidR="001B08D6" w:rsidRDefault="00000000">
      <w:pPr>
        <w:rPr>
          <w:b/>
          <w:sz w:val="28"/>
          <w:szCs w:val="28"/>
        </w:rPr>
      </w:pPr>
      <w:r>
        <w:br w:type="page"/>
      </w:r>
    </w:p>
    <w:p w14:paraId="225B8061" w14:textId="77777777" w:rsidR="001B08D6" w:rsidRDefault="00000000">
      <w:pPr>
        <w:ind w:firstLine="360"/>
        <w:rPr>
          <w:b/>
          <w:sz w:val="28"/>
          <w:szCs w:val="28"/>
        </w:rPr>
      </w:pPr>
      <w:r>
        <w:rPr>
          <w:b/>
          <w:sz w:val="28"/>
          <w:szCs w:val="28"/>
        </w:rPr>
        <w:lastRenderedPageBreak/>
        <w:t>Section 3: Technical Requirements/Room Vision</w:t>
      </w:r>
    </w:p>
    <w:p w14:paraId="2B58C45C" w14:textId="77777777" w:rsidR="001B08D6" w:rsidRDefault="001B08D6">
      <w:pPr>
        <w:rPr>
          <w:sz w:val="28"/>
          <w:szCs w:val="28"/>
        </w:rPr>
      </w:pPr>
    </w:p>
    <w:tbl>
      <w:tblPr>
        <w:tblStyle w:val="a5"/>
        <w:tblW w:w="11165" w:type="dxa"/>
        <w:tblInd w:w="567" w:type="dxa"/>
        <w:tblLayout w:type="fixed"/>
        <w:tblLook w:val="0400" w:firstRow="0" w:lastRow="0" w:firstColumn="0" w:lastColumn="0" w:noHBand="0" w:noVBand="1"/>
      </w:tblPr>
      <w:tblGrid>
        <w:gridCol w:w="11135"/>
        <w:gridCol w:w="15"/>
        <w:gridCol w:w="15"/>
      </w:tblGrid>
      <w:tr w:rsidR="001B08D6" w14:paraId="316B0468" w14:textId="77777777">
        <w:trPr>
          <w:gridAfter w:val="2"/>
          <w:wAfter w:w="30" w:type="dxa"/>
          <w:trHeight w:val="233"/>
        </w:trPr>
        <w:tc>
          <w:tcPr>
            <w:tcW w:w="11135"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0771BCF7" w14:textId="77777777" w:rsidR="001B08D6" w:rsidRDefault="00000000">
            <w:pPr>
              <w:jc w:val="center"/>
              <w:rPr>
                <w:b/>
                <w:color w:val="000000"/>
              </w:rPr>
            </w:pPr>
            <w:r>
              <w:rPr>
                <w:b/>
                <w:color w:val="000000"/>
              </w:rPr>
              <w:t>A. Patient</w:t>
            </w:r>
          </w:p>
        </w:tc>
      </w:tr>
      <w:tr w:rsidR="001B08D6" w14:paraId="6A2C95D1" w14:textId="77777777">
        <w:trPr>
          <w:gridAfter w:val="2"/>
          <w:wAfter w:w="30" w:type="dxa"/>
          <w:trHeight w:val="159"/>
        </w:trPr>
        <w:tc>
          <w:tcPr>
            <w:tcW w:w="11135" w:type="dxa"/>
            <w:tcBorders>
              <w:top w:val="single" w:sz="4" w:space="0" w:color="000000"/>
              <w:left w:val="single" w:sz="4" w:space="0" w:color="000000"/>
              <w:right w:val="single" w:sz="4" w:space="0" w:color="000000"/>
            </w:tcBorders>
            <w:shd w:val="clear" w:color="auto" w:fill="auto"/>
            <w:vAlign w:val="center"/>
          </w:tcPr>
          <w:p w14:paraId="7194D7DB" w14:textId="77777777" w:rsidR="001B08D6" w:rsidRDefault="001B08D6">
            <w:pPr>
              <w:tabs>
                <w:tab w:val="left" w:pos="1536"/>
              </w:tabs>
              <w:rPr>
                <w:sz w:val="22"/>
                <w:szCs w:val="22"/>
              </w:rPr>
            </w:pPr>
          </w:p>
          <w:p w14:paraId="7629D0BC" w14:textId="77777777" w:rsidR="001B08D6" w:rsidRDefault="00000000">
            <w:pPr>
              <w:tabs>
                <w:tab w:val="left" w:pos="1536"/>
              </w:tabs>
              <w:rPr>
                <w:color w:val="000000"/>
                <w:sz w:val="22"/>
                <w:szCs w:val="22"/>
              </w:rPr>
            </w:pPr>
            <w:r>
              <w:rPr>
                <w:color w:val="000000"/>
                <w:sz w:val="22"/>
                <w:szCs w:val="22"/>
              </w:rPr>
              <w:t>Standardized Patient</w:t>
            </w:r>
          </w:p>
          <w:p w14:paraId="3D39B6F4" w14:textId="77777777" w:rsidR="001B08D6" w:rsidRDefault="001B08D6">
            <w:pPr>
              <w:tabs>
                <w:tab w:val="left" w:pos="1536"/>
              </w:tabs>
              <w:rPr>
                <w:sz w:val="22"/>
                <w:szCs w:val="22"/>
              </w:rPr>
            </w:pPr>
          </w:p>
        </w:tc>
      </w:tr>
      <w:tr w:rsidR="001B08D6" w14:paraId="7B4924FC" w14:textId="77777777">
        <w:trPr>
          <w:gridAfter w:val="1"/>
          <w:wAfter w:w="15" w:type="dxa"/>
          <w:trHeight w:val="272"/>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D9D9D9"/>
          </w:tcPr>
          <w:p w14:paraId="4B7C5156" w14:textId="77777777" w:rsidR="001B08D6" w:rsidRDefault="00000000">
            <w:pPr>
              <w:tabs>
                <w:tab w:val="left" w:pos="3472"/>
                <w:tab w:val="center" w:pos="5467"/>
              </w:tabs>
              <w:jc w:val="center"/>
              <w:rPr>
                <w:b/>
                <w:color w:val="000000"/>
                <w:sz w:val="28"/>
                <w:szCs w:val="28"/>
              </w:rPr>
            </w:pPr>
            <w:r>
              <w:rPr>
                <w:b/>
                <w:color w:val="000000"/>
              </w:rPr>
              <w:t>B. Special Equipment Required</w:t>
            </w:r>
          </w:p>
        </w:tc>
      </w:tr>
      <w:tr w:rsidR="001B08D6" w14:paraId="15F1BB89" w14:textId="77777777">
        <w:trPr>
          <w:gridAfter w:val="1"/>
          <w:wAfter w:w="15" w:type="dxa"/>
          <w:trHeight w:val="288"/>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auto"/>
          </w:tcPr>
          <w:p w14:paraId="401CC218" w14:textId="77777777" w:rsidR="001B08D6" w:rsidRDefault="001B08D6">
            <w:pPr>
              <w:rPr>
                <w:sz w:val="22"/>
                <w:szCs w:val="22"/>
              </w:rPr>
            </w:pPr>
          </w:p>
          <w:p w14:paraId="2A4EF7F3" w14:textId="77777777" w:rsidR="001B08D6" w:rsidRDefault="00000000">
            <w:pPr>
              <w:rPr>
                <w:sz w:val="22"/>
                <w:szCs w:val="22"/>
              </w:rPr>
            </w:pPr>
            <w:r>
              <w:rPr>
                <w:sz w:val="22"/>
                <w:szCs w:val="22"/>
              </w:rPr>
              <w:t>Nasal cannula</w:t>
            </w:r>
          </w:p>
          <w:p w14:paraId="328AE7F7" w14:textId="77777777" w:rsidR="001B08D6" w:rsidRDefault="001B08D6">
            <w:pPr>
              <w:rPr>
                <w:color w:val="000000"/>
                <w:sz w:val="22"/>
                <w:szCs w:val="22"/>
              </w:rPr>
            </w:pPr>
          </w:p>
        </w:tc>
      </w:tr>
      <w:tr w:rsidR="001B08D6" w14:paraId="1CD0D889" w14:textId="77777777">
        <w:trPr>
          <w:gridAfter w:val="1"/>
          <w:wAfter w:w="15" w:type="dxa"/>
          <w:trHeight w:val="288"/>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D9D9D9"/>
          </w:tcPr>
          <w:p w14:paraId="75B43136" w14:textId="77777777" w:rsidR="001B08D6" w:rsidRDefault="00000000">
            <w:pPr>
              <w:jc w:val="center"/>
              <w:rPr>
                <w:b/>
                <w:color w:val="000000"/>
                <w:sz w:val="20"/>
                <w:szCs w:val="20"/>
              </w:rPr>
            </w:pPr>
            <w:r>
              <w:rPr>
                <w:b/>
                <w:color w:val="000000"/>
              </w:rPr>
              <w:t>C. Required Medications</w:t>
            </w:r>
          </w:p>
        </w:tc>
      </w:tr>
      <w:tr w:rsidR="001B08D6" w14:paraId="2A71F3D5" w14:textId="77777777">
        <w:trPr>
          <w:gridAfter w:val="1"/>
          <w:wAfter w:w="15" w:type="dxa"/>
          <w:trHeight w:val="288"/>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auto"/>
          </w:tcPr>
          <w:p w14:paraId="130FB340" w14:textId="77777777" w:rsidR="001B08D6" w:rsidRDefault="001B08D6">
            <w:pPr>
              <w:rPr>
                <w:color w:val="000000"/>
                <w:sz w:val="22"/>
                <w:szCs w:val="22"/>
              </w:rPr>
            </w:pPr>
          </w:p>
          <w:p w14:paraId="5C5C498F" w14:textId="77777777" w:rsidR="001B08D6" w:rsidRDefault="00000000">
            <w:pPr>
              <w:rPr>
                <w:color w:val="000000"/>
                <w:sz w:val="22"/>
                <w:szCs w:val="22"/>
              </w:rPr>
            </w:pPr>
            <w:r>
              <w:rPr>
                <w:sz w:val="22"/>
                <w:szCs w:val="22"/>
              </w:rPr>
              <w:t>N/A</w:t>
            </w:r>
          </w:p>
          <w:p w14:paraId="5B7ECC56" w14:textId="77777777" w:rsidR="001B08D6" w:rsidRDefault="001B08D6">
            <w:pPr>
              <w:rPr>
                <w:color w:val="000000"/>
                <w:sz w:val="22"/>
                <w:szCs w:val="22"/>
              </w:rPr>
            </w:pPr>
          </w:p>
        </w:tc>
      </w:tr>
      <w:tr w:rsidR="001B08D6" w14:paraId="5E592A54" w14:textId="77777777">
        <w:trPr>
          <w:gridAfter w:val="1"/>
          <w:wAfter w:w="15" w:type="dxa"/>
          <w:trHeight w:val="120"/>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D9D9D9"/>
          </w:tcPr>
          <w:p w14:paraId="70A3FE21" w14:textId="77777777" w:rsidR="001B08D6" w:rsidRDefault="00000000">
            <w:pPr>
              <w:tabs>
                <w:tab w:val="left" w:pos="1648"/>
                <w:tab w:val="center" w:pos="5467"/>
              </w:tabs>
              <w:jc w:val="center"/>
              <w:rPr>
                <w:b/>
                <w:color w:val="000000"/>
                <w:sz w:val="28"/>
                <w:szCs w:val="28"/>
              </w:rPr>
            </w:pPr>
            <w:r>
              <w:rPr>
                <w:b/>
                <w:color w:val="000000"/>
              </w:rPr>
              <w:t>D. Moulage</w:t>
            </w:r>
          </w:p>
        </w:tc>
      </w:tr>
      <w:tr w:rsidR="001B08D6" w14:paraId="7FC3E2EA" w14:textId="77777777">
        <w:trPr>
          <w:gridAfter w:val="1"/>
          <w:wAfter w:w="15" w:type="dxa"/>
          <w:trHeight w:val="272"/>
        </w:trPr>
        <w:tc>
          <w:tcPr>
            <w:tcW w:w="11150" w:type="dxa"/>
            <w:gridSpan w:val="2"/>
            <w:tcBorders>
              <w:top w:val="single" w:sz="4" w:space="0" w:color="000000"/>
              <w:left w:val="single" w:sz="4" w:space="0" w:color="000000"/>
              <w:bottom w:val="single" w:sz="4" w:space="0" w:color="000000"/>
              <w:right w:val="single" w:sz="4" w:space="0" w:color="000000"/>
            </w:tcBorders>
            <w:shd w:val="clear" w:color="auto" w:fill="auto"/>
          </w:tcPr>
          <w:p w14:paraId="1DB9B98D" w14:textId="77777777" w:rsidR="001B08D6" w:rsidRDefault="001B08D6">
            <w:pPr>
              <w:rPr>
                <w:color w:val="000000"/>
                <w:sz w:val="22"/>
                <w:szCs w:val="22"/>
              </w:rPr>
            </w:pPr>
          </w:p>
          <w:p w14:paraId="79101250" w14:textId="77777777" w:rsidR="001B08D6" w:rsidRDefault="00000000">
            <w:pPr>
              <w:rPr>
                <w:color w:val="000000"/>
                <w:sz w:val="22"/>
                <w:szCs w:val="22"/>
              </w:rPr>
            </w:pPr>
            <w:r>
              <w:rPr>
                <w:sz w:val="22"/>
                <w:szCs w:val="22"/>
              </w:rPr>
              <w:t>None</w:t>
            </w:r>
          </w:p>
          <w:p w14:paraId="789B7AD3" w14:textId="77777777" w:rsidR="001B08D6" w:rsidRDefault="001B08D6">
            <w:pPr>
              <w:rPr>
                <w:color w:val="000000"/>
                <w:sz w:val="22"/>
                <w:szCs w:val="22"/>
              </w:rPr>
            </w:pPr>
          </w:p>
        </w:tc>
      </w:tr>
      <w:tr w:rsidR="001B08D6" w14:paraId="2ABD481B" w14:textId="77777777">
        <w:trPr>
          <w:trHeight w:val="184"/>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D9D9D9"/>
          </w:tcPr>
          <w:p w14:paraId="18E52B5D" w14:textId="77777777" w:rsidR="001B08D6" w:rsidRDefault="00000000">
            <w:pPr>
              <w:jc w:val="center"/>
              <w:rPr>
                <w:b/>
                <w:color w:val="000000"/>
                <w:sz w:val="28"/>
                <w:szCs w:val="28"/>
              </w:rPr>
            </w:pPr>
            <w:r>
              <w:rPr>
                <w:b/>
                <w:color w:val="000000"/>
              </w:rPr>
              <w:t>E. Monitors at Case Onset</w:t>
            </w:r>
          </w:p>
        </w:tc>
      </w:tr>
      <w:tr w:rsidR="001B08D6" w14:paraId="6161FB54" w14:textId="77777777">
        <w:trPr>
          <w:trHeight w:val="184"/>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auto"/>
          </w:tcPr>
          <w:p w14:paraId="3A840BED" w14:textId="77777777" w:rsidR="001B08D6" w:rsidRDefault="001B08D6">
            <w:pPr>
              <w:rPr>
                <w:sz w:val="22"/>
                <w:szCs w:val="22"/>
              </w:rPr>
            </w:pPr>
          </w:p>
          <w:p w14:paraId="76CA4DF3" w14:textId="77777777" w:rsidR="001B08D6" w:rsidRDefault="00000000">
            <w:pPr>
              <w:rPr>
                <w:color w:val="000000"/>
                <w:sz w:val="22"/>
                <w:szCs w:val="22"/>
              </w:rPr>
            </w:pPr>
            <w:r>
              <w:rPr>
                <w:color w:val="000000"/>
                <w:sz w:val="22"/>
                <w:szCs w:val="22"/>
              </w:rPr>
              <w:t>Patient on monitor with vitals displayed</w:t>
            </w:r>
          </w:p>
          <w:p w14:paraId="4A1D4EB9" w14:textId="77777777" w:rsidR="001B08D6" w:rsidRDefault="001B08D6">
            <w:pPr>
              <w:rPr>
                <w:sz w:val="22"/>
                <w:szCs w:val="22"/>
              </w:rPr>
            </w:pPr>
          </w:p>
        </w:tc>
      </w:tr>
      <w:tr w:rsidR="001B08D6" w14:paraId="4BD3509E" w14:textId="77777777">
        <w:trPr>
          <w:trHeight w:val="184"/>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D9D9D9"/>
          </w:tcPr>
          <w:p w14:paraId="06F3A37B" w14:textId="77777777" w:rsidR="001B08D6" w:rsidRDefault="00000000">
            <w:pPr>
              <w:jc w:val="center"/>
              <w:rPr>
                <w:b/>
                <w:color w:val="000000"/>
              </w:rPr>
            </w:pPr>
            <w:r>
              <w:rPr>
                <w:b/>
                <w:color w:val="000000"/>
              </w:rPr>
              <w:t>F. Patient Reactions and Exam</w:t>
            </w:r>
          </w:p>
        </w:tc>
      </w:tr>
      <w:tr w:rsidR="001B08D6" w14:paraId="72F493CF" w14:textId="77777777">
        <w:trPr>
          <w:trHeight w:val="1815"/>
        </w:trPr>
        <w:tc>
          <w:tcPr>
            <w:tcW w:w="11165" w:type="dxa"/>
            <w:gridSpan w:val="3"/>
            <w:tcBorders>
              <w:top w:val="single" w:sz="4" w:space="0" w:color="000000"/>
              <w:left w:val="single" w:sz="4" w:space="0" w:color="000000"/>
              <w:bottom w:val="single" w:sz="4" w:space="0" w:color="000000"/>
              <w:right w:val="single" w:sz="4" w:space="0" w:color="000000"/>
            </w:tcBorders>
            <w:shd w:val="clear" w:color="auto" w:fill="auto"/>
          </w:tcPr>
          <w:p w14:paraId="04C89A50" w14:textId="77777777" w:rsidR="001B08D6" w:rsidRDefault="00000000">
            <w:pPr>
              <w:rPr>
                <w:i/>
                <w:sz w:val="22"/>
                <w:szCs w:val="22"/>
              </w:rPr>
            </w:pPr>
            <w:r>
              <w:rPr>
                <w:i/>
                <w:sz w:val="22"/>
                <w:szCs w:val="22"/>
              </w:rPr>
              <w:t xml:space="preserve">Include any relevant physical exam findings that require mannequin programming or cues from patient </w:t>
            </w:r>
          </w:p>
          <w:p w14:paraId="1ED4AB88" w14:textId="77777777" w:rsidR="001B08D6" w:rsidRDefault="00000000">
            <w:pPr>
              <w:rPr>
                <w:i/>
                <w:sz w:val="22"/>
                <w:szCs w:val="22"/>
              </w:rPr>
            </w:pPr>
            <w:r>
              <w:rPr>
                <w:i/>
                <w:sz w:val="22"/>
                <w:szCs w:val="22"/>
              </w:rPr>
              <w:t>(e.g. – abnormal breath sounds, moaning when RUQ palpated, etc.) May be helpful to frame in ABCDE format.</w:t>
            </w:r>
          </w:p>
          <w:p w14:paraId="5FC54A49" w14:textId="77777777" w:rsidR="001B08D6" w:rsidRDefault="001B08D6">
            <w:pPr>
              <w:rPr>
                <w:sz w:val="22"/>
                <w:szCs w:val="22"/>
              </w:rPr>
            </w:pPr>
          </w:p>
          <w:p w14:paraId="2EBFB01B" w14:textId="77777777" w:rsidR="001B08D6" w:rsidRDefault="00000000">
            <w:pPr>
              <w:rPr>
                <w:sz w:val="22"/>
                <w:szCs w:val="22"/>
              </w:rPr>
            </w:pPr>
            <w:r>
              <w:rPr>
                <w:sz w:val="22"/>
                <w:szCs w:val="22"/>
              </w:rPr>
              <w:t>A: Intact</w:t>
            </w:r>
          </w:p>
          <w:p w14:paraId="0AD3D0A2" w14:textId="77777777" w:rsidR="001B08D6" w:rsidRDefault="00000000">
            <w:pPr>
              <w:rPr>
                <w:sz w:val="22"/>
                <w:szCs w:val="22"/>
              </w:rPr>
            </w:pPr>
            <w:r>
              <w:rPr>
                <w:sz w:val="22"/>
                <w:szCs w:val="22"/>
              </w:rPr>
              <w:t>B: Bradypnea</w:t>
            </w:r>
          </w:p>
          <w:p w14:paraId="7AF77BA3" w14:textId="77777777" w:rsidR="001B08D6" w:rsidRDefault="00000000">
            <w:pPr>
              <w:rPr>
                <w:sz w:val="22"/>
                <w:szCs w:val="22"/>
              </w:rPr>
            </w:pPr>
            <w:r>
              <w:rPr>
                <w:sz w:val="22"/>
                <w:szCs w:val="22"/>
              </w:rPr>
              <w:t>C: Slightly hypotensive, bradycardic</w:t>
            </w:r>
          </w:p>
          <w:p w14:paraId="034F238A" w14:textId="77777777" w:rsidR="001B08D6" w:rsidRDefault="00000000">
            <w:pPr>
              <w:rPr>
                <w:sz w:val="22"/>
                <w:szCs w:val="22"/>
              </w:rPr>
            </w:pPr>
            <w:r>
              <w:rPr>
                <w:sz w:val="22"/>
                <w:szCs w:val="22"/>
              </w:rPr>
              <w:t>D: Neurologically intact with GCS 15</w:t>
            </w:r>
          </w:p>
          <w:p w14:paraId="0E131A69" w14:textId="77777777" w:rsidR="001B08D6" w:rsidRDefault="00000000">
            <w:pPr>
              <w:rPr>
                <w:sz w:val="22"/>
                <w:szCs w:val="22"/>
              </w:rPr>
            </w:pPr>
            <w:r>
              <w:rPr>
                <w:sz w:val="22"/>
                <w:szCs w:val="22"/>
              </w:rPr>
              <w:t xml:space="preserve">E: Normothermic </w:t>
            </w:r>
          </w:p>
          <w:p w14:paraId="0DE8E73F" w14:textId="77777777" w:rsidR="001B08D6" w:rsidRDefault="001B08D6">
            <w:pPr>
              <w:rPr>
                <w:sz w:val="22"/>
                <w:szCs w:val="22"/>
              </w:rPr>
            </w:pPr>
          </w:p>
          <w:p w14:paraId="3AFC0FBD" w14:textId="77777777" w:rsidR="001B08D6" w:rsidRDefault="00000000">
            <w:pPr>
              <w:rPr>
                <w:sz w:val="22"/>
                <w:szCs w:val="22"/>
              </w:rPr>
            </w:pPr>
            <w:r>
              <w:rPr>
                <w:sz w:val="22"/>
                <w:szCs w:val="22"/>
              </w:rPr>
              <w:t xml:space="preserve">Secondary survey: Kieran should be avoidant of answering questions on the initial exam. She will try to hide her track marks. The learner will need to ask specifically for consent to discuss opioid use before she will </w:t>
            </w:r>
            <w:proofErr w:type="gramStart"/>
            <w:r>
              <w:rPr>
                <w:sz w:val="22"/>
                <w:szCs w:val="22"/>
              </w:rPr>
              <w:t>open up</w:t>
            </w:r>
            <w:proofErr w:type="gramEnd"/>
            <w:r>
              <w:rPr>
                <w:sz w:val="22"/>
                <w:szCs w:val="22"/>
              </w:rPr>
              <w:t xml:space="preserve">, otherwise she will be very hesitant to answer questions. </w:t>
            </w:r>
          </w:p>
        </w:tc>
      </w:tr>
    </w:tbl>
    <w:p w14:paraId="2BD75759" w14:textId="77777777" w:rsidR="001B08D6" w:rsidRDefault="001B08D6">
      <w:pPr>
        <w:rPr>
          <w:sz w:val="28"/>
          <w:szCs w:val="28"/>
        </w:rPr>
      </w:pPr>
    </w:p>
    <w:p w14:paraId="7F3EC194" w14:textId="77777777" w:rsidR="001B08D6" w:rsidRDefault="00000000">
      <w:pPr>
        <w:rPr>
          <w:b/>
          <w:sz w:val="28"/>
          <w:szCs w:val="28"/>
        </w:rPr>
      </w:pPr>
      <w:r>
        <w:br w:type="page"/>
      </w:r>
    </w:p>
    <w:p w14:paraId="25953936" w14:textId="77777777" w:rsidR="001B08D6" w:rsidRDefault="00000000">
      <w:pPr>
        <w:ind w:firstLine="360"/>
        <w:rPr>
          <w:b/>
          <w:sz w:val="28"/>
          <w:szCs w:val="28"/>
        </w:rPr>
      </w:pPr>
      <w:r>
        <w:rPr>
          <w:b/>
          <w:sz w:val="28"/>
          <w:szCs w:val="28"/>
        </w:rPr>
        <w:lastRenderedPageBreak/>
        <w:t>Section 4: Sim Actor and Standardized Patients</w:t>
      </w:r>
    </w:p>
    <w:p w14:paraId="68C09C90" w14:textId="77777777" w:rsidR="001B08D6" w:rsidRDefault="001B08D6">
      <w:pPr>
        <w:rPr>
          <w:sz w:val="28"/>
          <w:szCs w:val="28"/>
        </w:rPr>
      </w:pPr>
    </w:p>
    <w:tbl>
      <w:tblPr>
        <w:tblStyle w:val="a6"/>
        <w:tblW w:w="11057" w:type="dxa"/>
        <w:tblInd w:w="567" w:type="dxa"/>
        <w:tblLayout w:type="fixed"/>
        <w:tblLook w:val="0400" w:firstRow="0" w:lastRow="0" w:firstColumn="0" w:lastColumn="0" w:noHBand="0" w:noVBand="1"/>
      </w:tblPr>
      <w:tblGrid>
        <w:gridCol w:w="1668"/>
        <w:gridCol w:w="9389"/>
      </w:tblGrid>
      <w:tr w:rsidR="001B08D6" w14:paraId="6DF8062B" w14:textId="77777777">
        <w:trPr>
          <w:trHeight w:val="256"/>
        </w:trPr>
        <w:tc>
          <w:tcPr>
            <w:tcW w:w="11057" w:type="dxa"/>
            <w:gridSpan w:val="2"/>
            <w:tcBorders>
              <w:top w:val="single" w:sz="4" w:space="0" w:color="000000"/>
              <w:left w:val="single" w:sz="4" w:space="0" w:color="000000"/>
              <w:bottom w:val="single" w:sz="4" w:space="0" w:color="000000"/>
              <w:right w:val="single" w:sz="4" w:space="0" w:color="000000"/>
            </w:tcBorders>
            <w:shd w:val="clear" w:color="auto" w:fill="D9D9D9"/>
          </w:tcPr>
          <w:p w14:paraId="4043393F" w14:textId="77777777" w:rsidR="001B08D6" w:rsidRDefault="00000000">
            <w:pPr>
              <w:tabs>
                <w:tab w:val="left" w:pos="768"/>
                <w:tab w:val="center" w:pos="5467"/>
                <w:tab w:val="left" w:pos="5760"/>
                <w:tab w:val="left" w:pos="6480"/>
                <w:tab w:val="left" w:pos="8400"/>
              </w:tabs>
              <w:jc w:val="center"/>
              <w:rPr>
                <w:b/>
                <w:color w:val="000000"/>
                <w:sz w:val="28"/>
                <w:szCs w:val="28"/>
              </w:rPr>
            </w:pPr>
            <w:r>
              <w:rPr>
                <w:b/>
                <w:color w:val="000000"/>
                <w:sz w:val="28"/>
                <w:szCs w:val="28"/>
              </w:rPr>
              <w:t>Sim Actor and Standardized Patient Roles and Scripts</w:t>
            </w:r>
          </w:p>
        </w:tc>
      </w:tr>
      <w:tr w:rsidR="001B08D6" w14:paraId="55BF7BAB" w14:textId="77777777">
        <w:trPr>
          <w:trHeight w:val="256"/>
        </w:trPr>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5F11891E" w14:textId="77777777" w:rsidR="001B08D6" w:rsidRDefault="00000000">
            <w:pPr>
              <w:jc w:val="right"/>
              <w:rPr>
                <w:i/>
                <w:color w:val="000000"/>
                <w:sz w:val="22"/>
                <w:szCs w:val="22"/>
              </w:rPr>
            </w:pPr>
            <w:r>
              <w:rPr>
                <w:i/>
                <w:color w:val="000000"/>
                <w:sz w:val="22"/>
                <w:szCs w:val="22"/>
                <w:highlight w:val="white"/>
              </w:rPr>
              <w:t>Role</w:t>
            </w:r>
          </w:p>
        </w:tc>
        <w:tc>
          <w:tcPr>
            <w:tcW w:w="9389" w:type="dxa"/>
            <w:tcBorders>
              <w:top w:val="single" w:sz="4" w:space="0" w:color="000000"/>
              <w:left w:val="single" w:sz="4" w:space="0" w:color="000000"/>
              <w:bottom w:val="single" w:sz="4" w:space="0" w:color="000000"/>
              <w:right w:val="single" w:sz="4" w:space="0" w:color="000000"/>
            </w:tcBorders>
            <w:shd w:val="clear" w:color="auto" w:fill="auto"/>
          </w:tcPr>
          <w:p w14:paraId="3EC63A83" w14:textId="77777777" w:rsidR="001B08D6" w:rsidRDefault="00000000">
            <w:pPr>
              <w:rPr>
                <w:color w:val="000000"/>
                <w:sz w:val="22"/>
                <w:szCs w:val="22"/>
              </w:rPr>
            </w:pPr>
            <w:proofErr w:type="gramStart"/>
            <w:r>
              <w:rPr>
                <w:i/>
                <w:color w:val="000000"/>
                <w:sz w:val="20"/>
                <w:szCs w:val="20"/>
              </w:rPr>
              <w:t>Description of role,</w:t>
            </w:r>
            <w:proofErr w:type="gramEnd"/>
            <w:r>
              <w:rPr>
                <w:i/>
                <w:color w:val="000000"/>
                <w:sz w:val="20"/>
                <w:szCs w:val="20"/>
              </w:rPr>
              <w:t xml:space="preserve"> expected behavior, and key moments to intervene/prompt learners. Include any script required (including conveying patient information if patient is unable)</w:t>
            </w:r>
          </w:p>
        </w:tc>
      </w:tr>
      <w:tr w:rsidR="001B08D6" w14:paraId="3E0EFB28" w14:textId="77777777">
        <w:trPr>
          <w:trHeight w:val="926"/>
        </w:trPr>
        <w:tc>
          <w:tcPr>
            <w:tcW w:w="1668" w:type="dxa"/>
            <w:tcBorders>
              <w:top w:val="single" w:sz="4" w:space="0" w:color="000000"/>
              <w:left w:val="single" w:sz="4" w:space="0" w:color="000000"/>
              <w:bottom w:val="single" w:sz="4" w:space="0" w:color="000000"/>
              <w:right w:val="single" w:sz="4" w:space="0" w:color="000000"/>
            </w:tcBorders>
            <w:shd w:val="clear" w:color="auto" w:fill="auto"/>
          </w:tcPr>
          <w:p w14:paraId="2DF84549" w14:textId="77777777" w:rsidR="001B08D6" w:rsidRDefault="00000000">
            <w:pPr>
              <w:jc w:val="right"/>
              <w:rPr>
                <w:color w:val="000000"/>
                <w:sz w:val="22"/>
                <w:szCs w:val="22"/>
              </w:rPr>
            </w:pPr>
            <w:r>
              <w:rPr>
                <w:sz w:val="22"/>
                <w:szCs w:val="22"/>
              </w:rPr>
              <w:t>Standardized Patient</w:t>
            </w:r>
          </w:p>
        </w:tc>
        <w:tc>
          <w:tcPr>
            <w:tcW w:w="9389" w:type="dxa"/>
            <w:tcBorders>
              <w:top w:val="single" w:sz="4" w:space="0" w:color="000000"/>
              <w:left w:val="single" w:sz="4" w:space="0" w:color="000000"/>
              <w:bottom w:val="single" w:sz="4" w:space="0" w:color="000000"/>
              <w:right w:val="single" w:sz="4" w:space="0" w:color="000000"/>
            </w:tcBorders>
            <w:shd w:val="clear" w:color="auto" w:fill="auto"/>
          </w:tcPr>
          <w:p w14:paraId="2886C628" w14:textId="77777777" w:rsidR="001B08D6" w:rsidRDefault="001B08D6">
            <w:pPr>
              <w:rPr>
                <w:color w:val="000000"/>
                <w:sz w:val="22"/>
                <w:szCs w:val="22"/>
              </w:rPr>
            </w:pPr>
          </w:p>
          <w:p w14:paraId="556CAEB1" w14:textId="70BFD93A" w:rsidR="001B08D6" w:rsidRDefault="00000000">
            <w:pPr>
              <w:rPr>
                <w:sz w:val="22"/>
                <w:szCs w:val="22"/>
              </w:rPr>
            </w:pPr>
            <w:r>
              <w:rPr>
                <w:sz w:val="22"/>
                <w:szCs w:val="22"/>
              </w:rPr>
              <w:t>If the learner fails to undress the patient, she will overdose again on heroin</w:t>
            </w:r>
            <w:r w:rsidR="00EE787E">
              <w:rPr>
                <w:sz w:val="22"/>
                <w:szCs w:val="22"/>
              </w:rPr>
              <w:t>/fentanyl</w:t>
            </w:r>
            <w:r>
              <w:rPr>
                <w:sz w:val="22"/>
                <w:szCs w:val="22"/>
              </w:rPr>
              <w:t xml:space="preserve"> (she has powder in her pocket). If this occurs, the patient will become somnolent, exhibit worsening bradypnea and hypoxia, and will require several more doses of naloxone to regain normal mental status and stable vital signs.</w:t>
            </w:r>
          </w:p>
          <w:p w14:paraId="4576A50D" w14:textId="77777777" w:rsidR="001B08D6" w:rsidRDefault="001B08D6">
            <w:pPr>
              <w:rPr>
                <w:sz w:val="22"/>
                <w:szCs w:val="22"/>
              </w:rPr>
            </w:pPr>
          </w:p>
          <w:p w14:paraId="73A6BB03" w14:textId="77777777" w:rsidR="001B08D6" w:rsidRDefault="00000000">
            <w:pPr>
              <w:rPr>
                <w:sz w:val="22"/>
                <w:szCs w:val="22"/>
              </w:rPr>
            </w:pPr>
            <w:r>
              <w:rPr>
                <w:sz w:val="22"/>
                <w:szCs w:val="22"/>
              </w:rPr>
              <w:t>If the learner fails to offer antiemetics/analgesics for nausea and headache, the patient will threaten elopement from the ED.</w:t>
            </w:r>
          </w:p>
          <w:p w14:paraId="5E615361" w14:textId="77777777" w:rsidR="001B08D6" w:rsidRDefault="001B08D6">
            <w:pPr>
              <w:rPr>
                <w:sz w:val="22"/>
                <w:szCs w:val="22"/>
              </w:rPr>
            </w:pPr>
          </w:p>
          <w:p w14:paraId="56C8A2A7" w14:textId="77777777" w:rsidR="001B08D6" w:rsidRDefault="00000000">
            <w:pPr>
              <w:rPr>
                <w:sz w:val="22"/>
                <w:szCs w:val="22"/>
              </w:rPr>
            </w:pPr>
            <w:r>
              <w:rPr>
                <w:sz w:val="22"/>
                <w:szCs w:val="22"/>
              </w:rPr>
              <w:t xml:space="preserve">If the learner fails to obtain consent to discuss opioid use, Kieran will make an irritated remark, “Well, you could at least ask my permission to discuss this.” </w:t>
            </w:r>
          </w:p>
          <w:p w14:paraId="6A14C884" w14:textId="77777777" w:rsidR="001B08D6" w:rsidRDefault="001B08D6">
            <w:pPr>
              <w:rPr>
                <w:sz w:val="22"/>
                <w:szCs w:val="22"/>
              </w:rPr>
            </w:pPr>
          </w:p>
          <w:p w14:paraId="3A5D66B7" w14:textId="77777777" w:rsidR="001B08D6" w:rsidRDefault="00000000">
            <w:pPr>
              <w:rPr>
                <w:sz w:val="22"/>
                <w:szCs w:val="22"/>
              </w:rPr>
            </w:pPr>
            <w:r>
              <w:rPr>
                <w:sz w:val="22"/>
                <w:szCs w:val="22"/>
              </w:rPr>
              <w:t>If the learner fails to provide a brief intervention, Kieran should be less motivated and hesitant to start treatment until an intervention is performed. Example answers: “I don’t know, heroin makes me happy; maybe I should stick with what I know.”</w:t>
            </w:r>
          </w:p>
          <w:p w14:paraId="2C3A5080" w14:textId="77777777" w:rsidR="001B08D6" w:rsidRDefault="001B08D6">
            <w:pPr>
              <w:rPr>
                <w:sz w:val="22"/>
                <w:szCs w:val="22"/>
              </w:rPr>
            </w:pPr>
          </w:p>
          <w:p w14:paraId="542F060E" w14:textId="77777777" w:rsidR="001B08D6" w:rsidRDefault="00000000">
            <w:pPr>
              <w:rPr>
                <w:sz w:val="22"/>
                <w:szCs w:val="22"/>
              </w:rPr>
            </w:pPr>
            <w:r>
              <w:rPr>
                <w:sz w:val="22"/>
                <w:szCs w:val="22"/>
              </w:rPr>
              <w:t>If buprenorphine-naloxone education is not performed, then Kieran will become offensive, stating: “Why replace a bad drug with another bad drug? What’s so great about being addicted to this?”</w:t>
            </w:r>
          </w:p>
          <w:p w14:paraId="2B0832D6" w14:textId="77777777" w:rsidR="001B08D6" w:rsidRDefault="001B08D6">
            <w:pPr>
              <w:rPr>
                <w:sz w:val="22"/>
                <w:szCs w:val="22"/>
              </w:rPr>
            </w:pPr>
          </w:p>
          <w:p w14:paraId="7492F6DC" w14:textId="77777777" w:rsidR="001B08D6" w:rsidRDefault="00000000">
            <w:pPr>
              <w:rPr>
                <w:sz w:val="22"/>
                <w:szCs w:val="22"/>
              </w:rPr>
            </w:pPr>
            <w:r>
              <w:rPr>
                <w:sz w:val="22"/>
                <w:szCs w:val="22"/>
              </w:rPr>
              <w:t>If buprenorphine-naloxone is not offered at all, Kieran will become extremely anxious and angry with severe withdrawal symptoms and attempt to elope from the ED. She will be intercepted by security and be brought back to her room.</w:t>
            </w:r>
          </w:p>
          <w:p w14:paraId="45153BD3" w14:textId="77777777" w:rsidR="001B08D6" w:rsidRDefault="001B08D6">
            <w:pPr>
              <w:rPr>
                <w:sz w:val="22"/>
                <w:szCs w:val="22"/>
              </w:rPr>
            </w:pPr>
          </w:p>
          <w:p w14:paraId="5AA4E8B0" w14:textId="77777777" w:rsidR="001B08D6" w:rsidRDefault="00000000">
            <w:pPr>
              <w:rPr>
                <w:sz w:val="22"/>
                <w:szCs w:val="22"/>
              </w:rPr>
            </w:pPr>
            <w:r>
              <w:rPr>
                <w:sz w:val="22"/>
                <w:szCs w:val="22"/>
              </w:rPr>
              <w:t xml:space="preserve">If consent for buprenorphine-naloxone induction is not </w:t>
            </w:r>
            <w:proofErr w:type="gramStart"/>
            <w:r>
              <w:rPr>
                <w:sz w:val="22"/>
                <w:szCs w:val="22"/>
              </w:rPr>
              <w:t>performed</w:t>
            </w:r>
            <w:proofErr w:type="gramEnd"/>
            <w:r>
              <w:rPr>
                <w:sz w:val="22"/>
                <w:szCs w:val="22"/>
              </w:rPr>
              <w:t xml:space="preserve"> then upon induction/buprenorphine-naloxone administration the patient will elope from the ED.</w:t>
            </w:r>
          </w:p>
          <w:p w14:paraId="037F9C61" w14:textId="77777777" w:rsidR="001B08D6" w:rsidRDefault="001B08D6">
            <w:pPr>
              <w:rPr>
                <w:sz w:val="22"/>
                <w:szCs w:val="22"/>
              </w:rPr>
            </w:pPr>
          </w:p>
          <w:p w14:paraId="519EF30E" w14:textId="77777777" w:rsidR="001B08D6" w:rsidRDefault="00000000">
            <w:pPr>
              <w:rPr>
                <w:sz w:val="22"/>
                <w:szCs w:val="22"/>
              </w:rPr>
            </w:pPr>
            <w:r>
              <w:rPr>
                <w:sz w:val="22"/>
                <w:szCs w:val="22"/>
              </w:rPr>
              <w:t xml:space="preserve">If the Clinical Opioid Withdrawal Scale (COWS) is not performed then upon induction the patient will go into precipitated withdrawal (tachycardia, hypertension, anxiety, restlessness, severe nausea, diarrhea) requiring more buprenorphine-naloxone. If COWS is performed, Kieran will score a 14 and upon induction of buprenorphine-naloxone her overall symptoms will improve. </w:t>
            </w:r>
          </w:p>
          <w:p w14:paraId="59DF344E" w14:textId="77777777" w:rsidR="001B08D6" w:rsidRDefault="001B08D6">
            <w:pPr>
              <w:rPr>
                <w:sz w:val="22"/>
                <w:szCs w:val="22"/>
              </w:rPr>
            </w:pPr>
          </w:p>
          <w:p w14:paraId="62E67478" w14:textId="77777777" w:rsidR="001B08D6" w:rsidRDefault="001B08D6">
            <w:pPr>
              <w:rPr>
                <w:sz w:val="22"/>
                <w:szCs w:val="22"/>
              </w:rPr>
            </w:pPr>
          </w:p>
        </w:tc>
      </w:tr>
    </w:tbl>
    <w:p w14:paraId="5FC60605" w14:textId="77777777" w:rsidR="001B08D6" w:rsidRDefault="001B08D6">
      <w:pPr>
        <w:rPr>
          <w:sz w:val="28"/>
          <w:szCs w:val="28"/>
        </w:rPr>
        <w:sectPr w:rsidR="001B08D6">
          <w:headerReference w:type="even" r:id="rId11"/>
          <w:headerReference w:type="default" r:id="rId12"/>
          <w:footerReference w:type="even" r:id="rId13"/>
          <w:footerReference w:type="default" r:id="rId14"/>
          <w:headerReference w:type="first" r:id="rId15"/>
          <w:footerReference w:type="first" r:id="rId16"/>
          <w:pgSz w:w="12240" w:h="15840"/>
          <w:pgMar w:top="142" w:right="142" w:bottom="142" w:left="142" w:header="708" w:footer="576" w:gutter="0"/>
          <w:pgNumType w:start="1"/>
          <w:cols w:space="720"/>
        </w:sectPr>
      </w:pPr>
    </w:p>
    <w:p w14:paraId="4AE1DB83" w14:textId="77777777" w:rsidR="001B08D6" w:rsidRDefault="00000000">
      <w:pPr>
        <w:ind w:firstLine="284"/>
        <w:rPr>
          <w:b/>
          <w:sz w:val="28"/>
          <w:szCs w:val="28"/>
        </w:rPr>
      </w:pPr>
      <w:r>
        <w:rPr>
          <w:b/>
          <w:sz w:val="28"/>
          <w:szCs w:val="28"/>
        </w:rPr>
        <w:lastRenderedPageBreak/>
        <w:t>Section 5: Scenario Progression</w:t>
      </w:r>
    </w:p>
    <w:p w14:paraId="55AF076E" w14:textId="77777777" w:rsidR="001B08D6" w:rsidRDefault="001B08D6">
      <w:pPr>
        <w:rPr>
          <w:sz w:val="28"/>
          <w:szCs w:val="28"/>
        </w:rPr>
      </w:pPr>
    </w:p>
    <w:tbl>
      <w:tblPr>
        <w:tblStyle w:val="a7"/>
        <w:tblW w:w="14597" w:type="dxa"/>
        <w:tblInd w:w="567" w:type="dxa"/>
        <w:tblLayout w:type="fixed"/>
        <w:tblLook w:val="0400" w:firstRow="0" w:lastRow="0" w:firstColumn="0" w:lastColumn="0" w:noHBand="0" w:noVBand="1"/>
      </w:tblPr>
      <w:tblGrid>
        <w:gridCol w:w="2324"/>
        <w:gridCol w:w="1804"/>
        <w:gridCol w:w="3387"/>
        <w:gridCol w:w="3541"/>
        <w:gridCol w:w="3541"/>
      </w:tblGrid>
      <w:tr w:rsidR="001B08D6" w14:paraId="0A08679E" w14:textId="77777777">
        <w:trPr>
          <w:trHeight w:val="256"/>
        </w:trPr>
        <w:tc>
          <w:tcPr>
            <w:tcW w:w="14598" w:type="dxa"/>
            <w:gridSpan w:val="5"/>
            <w:tcBorders>
              <w:top w:val="single" w:sz="4" w:space="0" w:color="000000"/>
              <w:left w:val="single" w:sz="4" w:space="0" w:color="000000"/>
              <w:bottom w:val="single" w:sz="4" w:space="0" w:color="000000"/>
              <w:right w:val="single" w:sz="4" w:space="0" w:color="000000"/>
            </w:tcBorders>
            <w:shd w:val="clear" w:color="auto" w:fill="D9D9D9"/>
          </w:tcPr>
          <w:p w14:paraId="36BCF4CF" w14:textId="77777777" w:rsidR="001B08D6" w:rsidRDefault="00000000">
            <w:pPr>
              <w:jc w:val="center"/>
              <w:rPr>
                <w:b/>
                <w:color w:val="000000"/>
              </w:rPr>
            </w:pPr>
            <w:r>
              <w:rPr>
                <w:b/>
                <w:color w:val="000000"/>
              </w:rPr>
              <w:t>Scenario States, Modifiers and Triggers</w:t>
            </w:r>
          </w:p>
        </w:tc>
      </w:tr>
      <w:tr w:rsidR="001B08D6" w14:paraId="6E575F8B" w14:textId="77777777">
        <w:trPr>
          <w:trHeight w:val="256"/>
        </w:trPr>
        <w:tc>
          <w:tcPr>
            <w:tcW w:w="2325" w:type="dxa"/>
            <w:tcBorders>
              <w:top w:val="single" w:sz="4" w:space="0" w:color="000000"/>
              <w:left w:val="single" w:sz="4" w:space="0" w:color="000000"/>
              <w:bottom w:val="single" w:sz="4" w:space="0" w:color="000000"/>
              <w:right w:val="single" w:sz="4" w:space="0" w:color="000000"/>
            </w:tcBorders>
            <w:shd w:val="clear" w:color="auto" w:fill="auto"/>
          </w:tcPr>
          <w:p w14:paraId="7F7BD7A2" w14:textId="77777777" w:rsidR="001B08D6" w:rsidRDefault="00000000">
            <w:pPr>
              <w:rPr>
                <w:color w:val="000000"/>
                <w:sz w:val="22"/>
                <w:szCs w:val="22"/>
              </w:rPr>
            </w:pPr>
            <w:r>
              <w:rPr>
                <w:color w:val="000000"/>
                <w:sz w:val="22"/>
                <w:szCs w:val="22"/>
              </w:rPr>
              <w:t>Patient State/Vitals</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4D0C6DBE" w14:textId="77777777" w:rsidR="001B08D6" w:rsidRDefault="00000000">
            <w:pPr>
              <w:rPr>
                <w:color w:val="000000"/>
                <w:sz w:val="22"/>
                <w:szCs w:val="22"/>
              </w:rPr>
            </w:pPr>
            <w:r>
              <w:rPr>
                <w:color w:val="000000"/>
                <w:sz w:val="22"/>
                <w:szCs w:val="22"/>
              </w:rPr>
              <w:t>Patient Status</w:t>
            </w:r>
          </w:p>
        </w:tc>
        <w:tc>
          <w:tcPr>
            <w:tcW w:w="6928" w:type="dxa"/>
            <w:gridSpan w:val="2"/>
            <w:tcBorders>
              <w:top w:val="single" w:sz="4" w:space="0" w:color="000000"/>
              <w:left w:val="single" w:sz="4" w:space="0" w:color="000000"/>
              <w:bottom w:val="single" w:sz="4" w:space="0" w:color="000000"/>
              <w:right w:val="single" w:sz="4" w:space="0" w:color="000000"/>
            </w:tcBorders>
            <w:shd w:val="clear" w:color="auto" w:fill="auto"/>
          </w:tcPr>
          <w:p w14:paraId="70DAF0A8" w14:textId="77777777" w:rsidR="001B08D6" w:rsidRDefault="00000000">
            <w:pPr>
              <w:rPr>
                <w:color w:val="000000"/>
                <w:sz w:val="22"/>
                <w:szCs w:val="22"/>
              </w:rPr>
            </w:pPr>
            <w:r>
              <w:rPr>
                <w:color w:val="000000"/>
                <w:sz w:val="22"/>
                <w:szCs w:val="22"/>
              </w:rPr>
              <w:t xml:space="preserve">Learner Actions, Modifiers &amp; Triggers to Move to Next State </w:t>
            </w:r>
          </w:p>
        </w:tc>
        <w:tc>
          <w:tcPr>
            <w:tcW w:w="3541" w:type="dxa"/>
            <w:tcBorders>
              <w:top w:val="single" w:sz="4" w:space="0" w:color="000000"/>
              <w:left w:val="single" w:sz="4" w:space="0" w:color="000000"/>
              <w:bottom w:val="single" w:sz="4" w:space="0" w:color="000000"/>
              <w:right w:val="single" w:sz="4" w:space="0" w:color="000000"/>
            </w:tcBorders>
          </w:tcPr>
          <w:p w14:paraId="1A4F46AF" w14:textId="77777777" w:rsidR="001B08D6" w:rsidRDefault="00000000">
            <w:pPr>
              <w:rPr>
                <w:color w:val="000000"/>
                <w:sz w:val="22"/>
                <w:szCs w:val="22"/>
              </w:rPr>
            </w:pPr>
            <w:r>
              <w:rPr>
                <w:color w:val="000000"/>
                <w:sz w:val="22"/>
                <w:szCs w:val="22"/>
              </w:rPr>
              <w:t>Facilitator Notes</w:t>
            </w:r>
          </w:p>
        </w:tc>
      </w:tr>
      <w:tr w:rsidR="001B08D6" w14:paraId="4AF411F4" w14:textId="77777777">
        <w:trPr>
          <w:trHeight w:val="256"/>
        </w:trPr>
        <w:tc>
          <w:tcPr>
            <w:tcW w:w="2325" w:type="dxa"/>
            <w:tcBorders>
              <w:top w:val="single" w:sz="4" w:space="0" w:color="000000"/>
              <w:left w:val="single" w:sz="4" w:space="0" w:color="000000"/>
              <w:bottom w:val="single" w:sz="4" w:space="0" w:color="000000"/>
              <w:right w:val="single" w:sz="4" w:space="0" w:color="000000"/>
            </w:tcBorders>
            <w:shd w:val="clear" w:color="auto" w:fill="auto"/>
          </w:tcPr>
          <w:p w14:paraId="28F94BA3" w14:textId="77777777" w:rsidR="001B08D6" w:rsidRDefault="00000000">
            <w:pPr>
              <w:rPr>
                <w:b/>
                <w:color w:val="000000"/>
                <w:sz w:val="22"/>
                <w:szCs w:val="22"/>
              </w:rPr>
            </w:pPr>
            <w:r>
              <w:rPr>
                <w:b/>
                <w:color w:val="000000"/>
                <w:sz w:val="22"/>
                <w:szCs w:val="22"/>
              </w:rPr>
              <w:t>1. Baseline State</w:t>
            </w:r>
          </w:p>
          <w:p w14:paraId="7ED774AB" w14:textId="77777777" w:rsidR="001B08D6" w:rsidRDefault="00000000">
            <w:pPr>
              <w:rPr>
                <w:color w:val="000000"/>
                <w:sz w:val="22"/>
                <w:szCs w:val="22"/>
              </w:rPr>
            </w:pPr>
            <w:r>
              <w:rPr>
                <w:color w:val="000000"/>
                <w:sz w:val="22"/>
                <w:szCs w:val="22"/>
              </w:rPr>
              <w:t>Rhythm: Normal sinus</w:t>
            </w:r>
          </w:p>
          <w:p w14:paraId="2AA3B6C3" w14:textId="77777777" w:rsidR="001B08D6" w:rsidRDefault="00000000">
            <w:pPr>
              <w:rPr>
                <w:color w:val="000000"/>
                <w:sz w:val="22"/>
                <w:szCs w:val="22"/>
              </w:rPr>
            </w:pPr>
            <w:r>
              <w:rPr>
                <w:color w:val="000000"/>
                <w:sz w:val="22"/>
                <w:szCs w:val="22"/>
              </w:rPr>
              <w:t>HR: 55 bpm</w:t>
            </w:r>
          </w:p>
          <w:p w14:paraId="65A72D61" w14:textId="77777777" w:rsidR="001B08D6" w:rsidRDefault="00000000">
            <w:pPr>
              <w:rPr>
                <w:color w:val="000000"/>
                <w:sz w:val="22"/>
                <w:szCs w:val="22"/>
              </w:rPr>
            </w:pPr>
            <w:r>
              <w:rPr>
                <w:color w:val="000000"/>
                <w:sz w:val="22"/>
                <w:szCs w:val="22"/>
              </w:rPr>
              <w:t xml:space="preserve">BP: 90/60 mmHg </w:t>
            </w:r>
          </w:p>
          <w:p w14:paraId="5984DA92" w14:textId="77777777" w:rsidR="001B08D6" w:rsidRDefault="00000000">
            <w:pPr>
              <w:rPr>
                <w:color w:val="000000"/>
                <w:sz w:val="22"/>
                <w:szCs w:val="22"/>
              </w:rPr>
            </w:pPr>
            <w:r>
              <w:rPr>
                <w:color w:val="000000"/>
                <w:sz w:val="22"/>
                <w:szCs w:val="22"/>
              </w:rPr>
              <w:t xml:space="preserve">RR: 11 </w:t>
            </w:r>
            <w:r>
              <w:rPr>
                <w:sz w:val="22"/>
                <w:szCs w:val="22"/>
              </w:rPr>
              <w:t>breaths/min</w:t>
            </w:r>
          </w:p>
          <w:p w14:paraId="58C2084D" w14:textId="53B03DD7" w:rsidR="001B08D6" w:rsidRDefault="00000000">
            <w:pPr>
              <w:rPr>
                <w:color w:val="000000"/>
                <w:sz w:val="22"/>
                <w:szCs w:val="22"/>
              </w:rPr>
            </w:pPr>
            <w:r>
              <w:rPr>
                <w:color w:val="000000"/>
                <w:sz w:val="22"/>
                <w:szCs w:val="22"/>
              </w:rPr>
              <w:t>O</w:t>
            </w:r>
            <w:r>
              <w:rPr>
                <w:color w:val="000000"/>
                <w:sz w:val="22"/>
                <w:szCs w:val="22"/>
                <w:vertAlign w:val="subscript"/>
              </w:rPr>
              <w:t>2</w:t>
            </w:r>
            <w:r>
              <w:rPr>
                <w:color w:val="000000"/>
                <w:sz w:val="22"/>
                <w:szCs w:val="22"/>
              </w:rPr>
              <w:t xml:space="preserve">SAT: </w:t>
            </w:r>
            <w:r>
              <w:rPr>
                <w:sz w:val="22"/>
                <w:szCs w:val="22"/>
              </w:rPr>
              <w:t>95% on 2L NC, 90% on RA</w:t>
            </w:r>
          </w:p>
          <w:p w14:paraId="26C55614" w14:textId="77777777" w:rsidR="001B08D6" w:rsidRDefault="00000000">
            <w:pPr>
              <w:rPr>
                <w:color w:val="000000"/>
                <w:sz w:val="22"/>
                <w:szCs w:val="22"/>
              </w:rPr>
            </w:pPr>
            <w:r>
              <w:rPr>
                <w:color w:val="000000"/>
                <w:sz w:val="22"/>
                <w:szCs w:val="22"/>
              </w:rPr>
              <w:t>T: 37</w:t>
            </w:r>
            <w:r>
              <w:rPr>
                <w:color w:val="000000"/>
                <w:sz w:val="22"/>
                <w:szCs w:val="22"/>
                <w:vertAlign w:val="superscript"/>
              </w:rPr>
              <w:t>o</w:t>
            </w:r>
            <w:r>
              <w:rPr>
                <w:color w:val="000000"/>
                <w:sz w:val="22"/>
                <w:szCs w:val="22"/>
              </w:rPr>
              <w:t xml:space="preserve">C </w:t>
            </w:r>
          </w:p>
          <w:p w14:paraId="7B840A83" w14:textId="77777777" w:rsidR="001B08D6" w:rsidRDefault="00000000">
            <w:pPr>
              <w:rPr>
                <w:color w:val="000000"/>
                <w:sz w:val="22"/>
                <w:szCs w:val="22"/>
              </w:rPr>
            </w:pPr>
            <w:r>
              <w:rPr>
                <w:color w:val="000000"/>
                <w:sz w:val="22"/>
                <w:szCs w:val="22"/>
              </w:rPr>
              <w:t xml:space="preserve">GCS: 15 </w:t>
            </w:r>
          </w:p>
          <w:p w14:paraId="13944E36" w14:textId="77777777" w:rsidR="001B08D6" w:rsidRDefault="00000000">
            <w:pPr>
              <w:rPr>
                <w:sz w:val="22"/>
                <w:szCs w:val="22"/>
              </w:rPr>
            </w:pPr>
            <w:r>
              <w:rPr>
                <w:sz w:val="22"/>
                <w:szCs w:val="22"/>
              </w:rPr>
              <w:t>Glucose: 4.7 mmol/L</w:t>
            </w: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3B892298" w14:textId="77777777" w:rsidR="001B08D6" w:rsidRDefault="00000000">
            <w:pPr>
              <w:rPr>
                <w:i/>
                <w:color w:val="000000"/>
                <w:sz w:val="20"/>
                <w:szCs w:val="20"/>
              </w:rPr>
            </w:pPr>
            <w:r>
              <w:rPr>
                <w:i/>
                <w:color w:val="000000"/>
                <w:sz w:val="20"/>
                <w:szCs w:val="20"/>
              </w:rPr>
              <w:t>Is the patient alert? In distress? Seizing? What symptoms do they currently have?</w:t>
            </w:r>
          </w:p>
          <w:p w14:paraId="1700E4CF" w14:textId="77777777" w:rsidR="001B08D6" w:rsidRDefault="001B08D6">
            <w:pPr>
              <w:rPr>
                <w:i/>
                <w:sz w:val="20"/>
                <w:szCs w:val="20"/>
              </w:rPr>
            </w:pPr>
          </w:p>
          <w:p w14:paraId="18568689" w14:textId="77777777" w:rsidR="001B08D6" w:rsidRDefault="00000000">
            <w:pPr>
              <w:rPr>
                <w:sz w:val="22"/>
                <w:szCs w:val="22"/>
              </w:rPr>
            </w:pPr>
            <w:r>
              <w:rPr>
                <w:sz w:val="22"/>
                <w:szCs w:val="22"/>
              </w:rPr>
              <w:t>Awake, alert, in no distress. Looks frustrated and irritable. Complaining of headache and nausea</w:t>
            </w:r>
          </w:p>
          <w:p w14:paraId="4A73E520" w14:textId="77777777" w:rsidR="001B08D6" w:rsidRDefault="001B08D6">
            <w:pPr>
              <w:rPr>
                <w:sz w:val="20"/>
                <w:szCs w:val="20"/>
              </w:rPr>
            </w:pPr>
          </w:p>
        </w:tc>
        <w:tc>
          <w:tcPr>
            <w:tcW w:w="3387" w:type="dxa"/>
            <w:tcBorders>
              <w:top w:val="single" w:sz="4" w:space="0" w:color="000000"/>
              <w:left w:val="single" w:sz="4" w:space="0" w:color="000000"/>
              <w:bottom w:val="single" w:sz="4" w:space="0" w:color="000000"/>
              <w:right w:val="single" w:sz="4" w:space="0" w:color="000000"/>
            </w:tcBorders>
            <w:shd w:val="clear" w:color="auto" w:fill="auto"/>
          </w:tcPr>
          <w:p w14:paraId="5B29CEAC" w14:textId="77777777" w:rsidR="001B08D6" w:rsidRDefault="00000000">
            <w:pPr>
              <w:rPr>
                <w:color w:val="000000"/>
                <w:sz w:val="22"/>
                <w:szCs w:val="22"/>
                <w:u w:val="single"/>
              </w:rPr>
            </w:pPr>
            <w:r>
              <w:rPr>
                <w:color w:val="000000"/>
                <w:sz w:val="22"/>
                <w:szCs w:val="22"/>
                <w:u w:val="single"/>
              </w:rPr>
              <w:t xml:space="preserve">Expected Learner Actions </w:t>
            </w:r>
          </w:p>
          <w:p w14:paraId="6DEA725A" w14:textId="77777777" w:rsidR="001B08D6" w:rsidRDefault="00000000">
            <w:pPr>
              <w:rPr>
                <w:color w:val="000000"/>
                <w:sz w:val="22"/>
                <w:szCs w:val="22"/>
              </w:rPr>
            </w:pPr>
            <w:bookmarkStart w:id="2" w:name="bookmark=id.1fob9te" w:colFirst="0" w:colLast="0"/>
            <w:bookmarkEnd w:id="2"/>
            <w:r>
              <w:rPr>
                <w:color w:val="000000"/>
                <w:sz w:val="22"/>
                <w:szCs w:val="22"/>
              </w:rPr>
              <w:t>☐ Recognizes need to maintain supplemental oxygen</w:t>
            </w:r>
          </w:p>
          <w:p w14:paraId="5631C6AD" w14:textId="77777777" w:rsidR="001B08D6" w:rsidRDefault="00000000">
            <w:pPr>
              <w:rPr>
                <w:color w:val="000000"/>
                <w:sz w:val="22"/>
                <w:szCs w:val="22"/>
              </w:rPr>
            </w:pPr>
            <w:r>
              <w:rPr>
                <w:color w:val="000000"/>
                <w:sz w:val="22"/>
                <w:szCs w:val="22"/>
              </w:rPr>
              <w:t xml:space="preserve">☐ Avoids </w:t>
            </w:r>
            <w:r>
              <w:rPr>
                <w:sz w:val="22"/>
                <w:szCs w:val="22"/>
              </w:rPr>
              <w:t>administering further naloxone, as this will likely precipitate acute withdrawal</w:t>
            </w:r>
            <w:r>
              <w:rPr>
                <w:color w:val="000000"/>
                <w:sz w:val="22"/>
                <w:szCs w:val="22"/>
              </w:rPr>
              <w:t xml:space="preserve"> </w:t>
            </w:r>
          </w:p>
          <w:p w14:paraId="4E9FCEE9" w14:textId="77777777" w:rsidR="001B08D6" w:rsidRDefault="00000000">
            <w:pPr>
              <w:rPr>
                <w:sz w:val="22"/>
                <w:szCs w:val="22"/>
              </w:rPr>
            </w:pPr>
            <w:r>
              <w:rPr>
                <w:sz w:val="22"/>
                <w:szCs w:val="22"/>
              </w:rPr>
              <w:t>☐ Undresses patient</w:t>
            </w:r>
          </w:p>
          <w:p w14:paraId="63D1A858" w14:textId="77777777" w:rsidR="001B08D6" w:rsidRDefault="00000000">
            <w:pPr>
              <w:rPr>
                <w:color w:val="000000"/>
                <w:sz w:val="22"/>
                <w:szCs w:val="22"/>
              </w:rPr>
            </w:pPr>
            <w:r>
              <w:rPr>
                <w:color w:val="000000"/>
                <w:sz w:val="22"/>
                <w:szCs w:val="22"/>
              </w:rPr>
              <w:t xml:space="preserve">☐ Conducts </w:t>
            </w:r>
            <w:r>
              <w:rPr>
                <w:sz w:val="22"/>
                <w:szCs w:val="22"/>
              </w:rPr>
              <w:t>full physical examination to rule out obvious injuries</w:t>
            </w:r>
          </w:p>
          <w:p w14:paraId="7D3420CA" w14:textId="77777777" w:rsidR="001B08D6" w:rsidRDefault="001B08D6">
            <w:pPr>
              <w:rPr>
                <w:color w:val="000000"/>
                <w:sz w:val="22"/>
                <w:szCs w:val="22"/>
              </w:rPr>
            </w:pPr>
          </w:p>
        </w:tc>
        <w:tc>
          <w:tcPr>
            <w:tcW w:w="3541" w:type="dxa"/>
            <w:tcBorders>
              <w:top w:val="single" w:sz="4" w:space="0" w:color="000000"/>
              <w:left w:val="single" w:sz="4" w:space="0" w:color="000000"/>
              <w:bottom w:val="single" w:sz="4" w:space="0" w:color="000000"/>
              <w:right w:val="single" w:sz="4" w:space="0" w:color="000000"/>
            </w:tcBorders>
            <w:shd w:val="clear" w:color="auto" w:fill="auto"/>
          </w:tcPr>
          <w:p w14:paraId="53DAEA01" w14:textId="77777777" w:rsidR="001B08D6" w:rsidRDefault="00000000">
            <w:pPr>
              <w:rPr>
                <w:i/>
                <w:color w:val="000000"/>
                <w:sz w:val="22"/>
                <w:szCs w:val="22"/>
              </w:rPr>
            </w:pPr>
            <w:r>
              <w:rPr>
                <w:color w:val="000000"/>
                <w:sz w:val="22"/>
                <w:szCs w:val="22"/>
                <w:u w:val="single"/>
              </w:rPr>
              <w:t>Modifiers</w:t>
            </w:r>
            <w:r>
              <w:rPr>
                <w:i/>
                <w:color w:val="000000"/>
                <w:sz w:val="22"/>
                <w:szCs w:val="22"/>
              </w:rPr>
              <w:t xml:space="preserve"> </w:t>
            </w:r>
          </w:p>
          <w:p w14:paraId="105015B0" w14:textId="77777777" w:rsidR="001B08D6" w:rsidRDefault="00000000">
            <w:pPr>
              <w:rPr>
                <w:i/>
                <w:color w:val="000000"/>
                <w:sz w:val="20"/>
                <w:szCs w:val="20"/>
              </w:rPr>
            </w:pPr>
            <w:r>
              <w:rPr>
                <w:i/>
                <w:color w:val="000000"/>
                <w:sz w:val="20"/>
                <w:szCs w:val="20"/>
              </w:rPr>
              <w:t>Changes to patient condition based on learner action</w:t>
            </w:r>
          </w:p>
          <w:p w14:paraId="6B5CB4EF" w14:textId="516A5B37" w:rsidR="001B08D6" w:rsidRDefault="00000000">
            <w:pPr>
              <w:rPr>
                <w:sz w:val="22"/>
                <w:szCs w:val="22"/>
              </w:rPr>
            </w:pPr>
            <w:r>
              <w:rPr>
                <w:color w:val="000000"/>
                <w:sz w:val="22"/>
                <w:szCs w:val="22"/>
              </w:rPr>
              <w:t xml:space="preserve">- </w:t>
            </w:r>
            <w:r>
              <w:rPr>
                <w:sz w:val="22"/>
                <w:szCs w:val="22"/>
              </w:rPr>
              <w:t xml:space="preserve">Failure </w:t>
            </w:r>
            <w:r w:rsidR="00475D8E">
              <w:rPr>
                <w:sz w:val="22"/>
                <w:szCs w:val="22"/>
              </w:rPr>
              <w:t xml:space="preserve">to </w:t>
            </w:r>
            <w:r>
              <w:rPr>
                <w:sz w:val="22"/>
                <w:szCs w:val="22"/>
              </w:rPr>
              <w:t xml:space="preserve">undress the patient/conduct a full physical exam, the patient will </w:t>
            </w:r>
            <w:r w:rsidR="00475D8E">
              <w:rPr>
                <w:sz w:val="22"/>
                <w:szCs w:val="22"/>
              </w:rPr>
              <w:t xml:space="preserve">use </w:t>
            </w:r>
            <w:r>
              <w:rPr>
                <w:sz w:val="22"/>
                <w:szCs w:val="22"/>
              </w:rPr>
              <w:t>heroin that she has in her pocket and overdose again</w:t>
            </w:r>
          </w:p>
          <w:p w14:paraId="5E963746" w14:textId="77777777" w:rsidR="001B08D6" w:rsidRDefault="00000000">
            <w:pPr>
              <w:rPr>
                <w:sz w:val="22"/>
                <w:szCs w:val="22"/>
              </w:rPr>
            </w:pPr>
            <w:r>
              <w:rPr>
                <w:sz w:val="22"/>
                <w:szCs w:val="22"/>
              </w:rPr>
              <w:t>- Failure to offer antiemetics/analgesics such as acetaminophen or ibuprofen for the nausea and headache will prompt patient to threaten elopement</w:t>
            </w:r>
          </w:p>
          <w:p w14:paraId="43D35B69" w14:textId="77777777" w:rsidR="001B08D6" w:rsidRDefault="001B08D6">
            <w:pPr>
              <w:rPr>
                <w:sz w:val="22"/>
                <w:szCs w:val="22"/>
              </w:rPr>
            </w:pPr>
          </w:p>
          <w:p w14:paraId="1E66A2F6" w14:textId="77777777" w:rsidR="001B08D6" w:rsidRDefault="00000000">
            <w:pPr>
              <w:rPr>
                <w:i/>
                <w:color w:val="000000"/>
                <w:sz w:val="22"/>
                <w:szCs w:val="22"/>
              </w:rPr>
            </w:pPr>
            <w:r>
              <w:rPr>
                <w:color w:val="000000"/>
                <w:sz w:val="22"/>
                <w:szCs w:val="22"/>
                <w:u w:val="single"/>
              </w:rPr>
              <w:t>Triggers</w:t>
            </w:r>
            <w:r>
              <w:rPr>
                <w:i/>
                <w:color w:val="000000"/>
                <w:sz w:val="22"/>
                <w:szCs w:val="22"/>
              </w:rPr>
              <w:t xml:space="preserve"> </w:t>
            </w:r>
          </w:p>
          <w:p w14:paraId="62868CB5" w14:textId="77777777" w:rsidR="001B08D6" w:rsidRDefault="00000000">
            <w:pPr>
              <w:rPr>
                <w:i/>
                <w:color w:val="000000"/>
                <w:sz w:val="20"/>
                <w:szCs w:val="20"/>
              </w:rPr>
            </w:pPr>
            <w:r>
              <w:rPr>
                <w:i/>
                <w:color w:val="000000"/>
                <w:sz w:val="20"/>
                <w:szCs w:val="20"/>
              </w:rPr>
              <w:t>For progression to next state</w:t>
            </w:r>
          </w:p>
          <w:p w14:paraId="5ED0F7AF" w14:textId="77777777" w:rsidR="001B08D6" w:rsidRDefault="00000000">
            <w:pPr>
              <w:rPr>
                <w:color w:val="000000"/>
                <w:sz w:val="22"/>
                <w:szCs w:val="22"/>
              </w:rPr>
            </w:pPr>
            <w:r>
              <w:rPr>
                <w:color w:val="000000"/>
                <w:sz w:val="22"/>
                <w:szCs w:val="22"/>
              </w:rPr>
              <w:t>- Patient undressed an</w:t>
            </w:r>
            <w:r>
              <w:rPr>
                <w:sz w:val="22"/>
                <w:szCs w:val="22"/>
              </w:rPr>
              <w:t>d full physical exam completed</w:t>
            </w:r>
          </w:p>
          <w:p w14:paraId="11BADF0D" w14:textId="77777777" w:rsidR="001B08D6" w:rsidRDefault="001B08D6">
            <w:pPr>
              <w:rPr>
                <w:color w:val="000000"/>
                <w:sz w:val="22"/>
                <w:szCs w:val="22"/>
              </w:rPr>
            </w:pPr>
          </w:p>
        </w:tc>
        <w:tc>
          <w:tcPr>
            <w:tcW w:w="3541" w:type="dxa"/>
            <w:tcBorders>
              <w:top w:val="single" w:sz="4" w:space="0" w:color="000000"/>
              <w:left w:val="single" w:sz="4" w:space="0" w:color="000000"/>
              <w:bottom w:val="single" w:sz="4" w:space="0" w:color="000000"/>
              <w:right w:val="single" w:sz="4" w:space="0" w:color="000000"/>
            </w:tcBorders>
          </w:tcPr>
          <w:p w14:paraId="490BAD78" w14:textId="2CE9577C" w:rsidR="001B08D6" w:rsidRDefault="00000000">
            <w:pPr>
              <w:rPr>
                <w:sz w:val="22"/>
                <w:szCs w:val="22"/>
              </w:rPr>
            </w:pPr>
            <w:r>
              <w:rPr>
                <w:sz w:val="22"/>
                <w:szCs w:val="22"/>
              </w:rPr>
              <w:t>If the patient overdoses again by</w:t>
            </w:r>
            <w:r w:rsidR="00475D8E">
              <w:rPr>
                <w:sz w:val="22"/>
                <w:szCs w:val="22"/>
              </w:rPr>
              <w:t xml:space="preserve"> using </w:t>
            </w:r>
            <w:r>
              <w:rPr>
                <w:sz w:val="22"/>
                <w:szCs w:val="22"/>
              </w:rPr>
              <w:t xml:space="preserve">heroin in the ED, the RN should prompt the learner to re-examine the patient because she is somnolent, her breathing is slowed, and the RN had to turn up the oxygen. Vitals will be: </w:t>
            </w:r>
          </w:p>
          <w:p w14:paraId="600AB3D3" w14:textId="77777777" w:rsidR="001B08D6" w:rsidRDefault="00000000">
            <w:pPr>
              <w:numPr>
                <w:ilvl w:val="0"/>
                <w:numId w:val="5"/>
              </w:numPr>
              <w:rPr>
                <w:sz w:val="22"/>
                <w:szCs w:val="22"/>
              </w:rPr>
            </w:pPr>
            <w:r>
              <w:rPr>
                <w:sz w:val="22"/>
                <w:szCs w:val="22"/>
              </w:rPr>
              <w:t>HR: 40 bpm</w:t>
            </w:r>
          </w:p>
          <w:p w14:paraId="15A1A0B0" w14:textId="77777777" w:rsidR="001B08D6" w:rsidRDefault="00000000">
            <w:pPr>
              <w:numPr>
                <w:ilvl w:val="0"/>
                <w:numId w:val="5"/>
              </w:numPr>
              <w:rPr>
                <w:sz w:val="22"/>
                <w:szCs w:val="22"/>
              </w:rPr>
            </w:pPr>
            <w:r>
              <w:rPr>
                <w:sz w:val="22"/>
                <w:szCs w:val="22"/>
              </w:rPr>
              <w:t>BP: 85/45 mmHg</w:t>
            </w:r>
          </w:p>
          <w:p w14:paraId="749E3D27" w14:textId="77777777" w:rsidR="001B08D6" w:rsidRDefault="00000000">
            <w:pPr>
              <w:numPr>
                <w:ilvl w:val="0"/>
                <w:numId w:val="5"/>
              </w:numPr>
              <w:rPr>
                <w:sz w:val="22"/>
                <w:szCs w:val="22"/>
              </w:rPr>
            </w:pPr>
            <w:r>
              <w:rPr>
                <w:sz w:val="22"/>
                <w:szCs w:val="22"/>
              </w:rPr>
              <w:t>RR: 6 breaths/min</w:t>
            </w:r>
          </w:p>
          <w:p w14:paraId="759CEA5D" w14:textId="0ECDF968" w:rsidR="001B08D6" w:rsidRDefault="00000000">
            <w:pPr>
              <w:numPr>
                <w:ilvl w:val="0"/>
                <w:numId w:val="5"/>
              </w:numPr>
              <w:rPr>
                <w:sz w:val="22"/>
                <w:szCs w:val="22"/>
              </w:rPr>
            </w:pPr>
            <w:r>
              <w:rPr>
                <w:sz w:val="22"/>
                <w:szCs w:val="22"/>
              </w:rPr>
              <w:t>O</w:t>
            </w:r>
            <w:r>
              <w:rPr>
                <w:sz w:val="22"/>
                <w:szCs w:val="22"/>
                <w:vertAlign w:val="subscript"/>
              </w:rPr>
              <w:t>2</w:t>
            </w:r>
            <w:r>
              <w:rPr>
                <w:sz w:val="22"/>
                <w:szCs w:val="22"/>
              </w:rPr>
              <w:t>SAT: 90% on 6L NC</w:t>
            </w:r>
          </w:p>
          <w:p w14:paraId="1FD7F2E4" w14:textId="77777777" w:rsidR="001B08D6" w:rsidRDefault="00000000">
            <w:pPr>
              <w:numPr>
                <w:ilvl w:val="0"/>
                <w:numId w:val="5"/>
              </w:numPr>
              <w:rPr>
                <w:sz w:val="22"/>
                <w:szCs w:val="22"/>
              </w:rPr>
            </w:pPr>
            <w:r>
              <w:rPr>
                <w:sz w:val="22"/>
                <w:szCs w:val="22"/>
              </w:rPr>
              <w:t>T: 37</w:t>
            </w:r>
            <w:r>
              <w:rPr>
                <w:sz w:val="22"/>
                <w:szCs w:val="22"/>
                <w:vertAlign w:val="superscript"/>
              </w:rPr>
              <w:t>o</w:t>
            </w:r>
            <w:r>
              <w:rPr>
                <w:sz w:val="22"/>
                <w:szCs w:val="22"/>
              </w:rPr>
              <w:t xml:space="preserve">C </w:t>
            </w:r>
          </w:p>
          <w:p w14:paraId="3A8DC71B" w14:textId="77777777" w:rsidR="001B08D6" w:rsidRDefault="00000000">
            <w:pPr>
              <w:numPr>
                <w:ilvl w:val="0"/>
                <w:numId w:val="5"/>
              </w:numPr>
              <w:rPr>
                <w:sz w:val="22"/>
                <w:szCs w:val="22"/>
              </w:rPr>
            </w:pPr>
            <w:r>
              <w:rPr>
                <w:sz w:val="22"/>
                <w:szCs w:val="22"/>
              </w:rPr>
              <w:t>Glucose: 4.5 mmol/L</w:t>
            </w:r>
          </w:p>
          <w:p w14:paraId="6C1C2C13" w14:textId="77777777" w:rsidR="001B08D6" w:rsidRDefault="001B08D6">
            <w:pPr>
              <w:rPr>
                <w:sz w:val="22"/>
                <w:szCs w:val="22"/>
              </w:rPr>
            </w:pPr>
          </w:p>
          <w:p w14:paraId="0FD3C9DE" w14:textId="0C70D86E" w:rsidR="001B08D6" w:rsidRDefault="00000000">
            <w:pPr>
              <w:rPr>
                <w:sz w:val="22"/>
                <w:szCs w:val="22"/>
              </w:rPr>
            </w:pPr>
            <w:r>
              <w:rPr>
                <w:sz w:val="22"/>
                <w:szCs w:val="22"/>
              </w:rPr>
              <w:t>The patient will require two doses of naloxone at 0.</w:t>
            </w:r>
            <w:r w:rsidR="00475D8E">
              <w:rPr>
                <w:sz w:val="22"/>
                <w:szCs w:val="22"/>
              </w:rPr>
              <w:t>4</w:t>
            </w:r>
            <w:r>
              <w:rPr>
                <w:sz w:val="22"/>
                <w:szCs w:val="22"/>
              </w:rPr>
              <w:t xml:space="preserve"> mg IV/IN to regain consciousness and for her vitals to resume their baseline levels</w:t>
            </w:r>
          </w:p>
        </w:tc>
      </w:tr>
      <w:tr w:rsidR="001B08D6" w14:paraId="6602A2F6" w14:textId="77777777">
        <w:trPr>
          <w:trHeight w:val="256"/>
        </w:trPr>
        <w:tc>
          <w:tcPr>
            <w:tcW w:w="2325" w:type="dxa"/>
            <w:tcBorders>
              <w:top w:val="single" w:sz="4" w:space="0" w:color="000000"/>
              <w:left w:val="single" w:sz="4" w:space="0" w:color="000000"/>
              <w:bottom w:val="single" w:sz="4" w:space="0" w:color="000000"/>
              <w:right w:val="single" w:sz="4" w:space="0" w:color="000000"/>
            </w:tcBorders>
            <w:shd w:val="clear" w:color="auto" w:fill="auto"/>
          </w:tcPr>
          <w:p w14:paraId="1061A259" w14:textId="77777777" w:rsidR="001B08D6" w:rsidRDefault="00000000">
            <w:pPr>
              <w:rPr>
                <w:color w:val="000000"/>
                <w:sz w:val="22"/>
                <w:szCs w:val="22"/>
              </w:rPr>
            </w:pPr>
            <w:r>
              <w:rPr>
                <w:b/>
                <w:color w:val="000000"/>
                <w:sz w:val="22"/>
                <w:szCs w:val="22"/>
              </w:rPr>
              <w:t xml:space="preserve">2. </w:t>
            </w:r>
            <w:r>
              <w:rPr>
                <w:sz w:val="22"/>
                <w:szCs w:val="22"/>
              </w:rPr>
              <w:t xml:space="preserve">Patient examined </w:t>
            </w:r>
            <w:proofErr w:type="gramStart"/>
            <w:r>
              <w:rPr>
                <w:sz w:val="22"/>
                <w:szCs w:val="22"/>
              </w:rPr>
              <w:t>appropriately,</w:t>
            </w:r>
            <w:proofErr w:type="gramEnd"/>
            <w:r>
              <w:rPr>
                <w:sz w:val="22"/>
                <w:szCs w:val="22"/>
              </w:rPr>
              <w:t xml:space="preserve"> comfort</w:t>
            </w:r>
            <w:r>
              <w:rPr>
                <w:color w:val="000000"/>
                <w:sz w:val="22"/>
                <w:szCs w:val="22"/>
              </w:rPr>
              <w:t xml:space="preserve"> medications offered</w:t>
            </w:r>
          </w:p>
          <w:p w14:paraId="0C9DE89B" w14:textId="77777777" w:rsidR="001B08D6" w:rsidRDefault="001B08D6">
            <w:pPr>
              <w:rPr>
                <w:color w:val="000000"/>
                <w:sz w:val="22"/>
                <w:szCs w:val="22"/>
              </w:rPr>
            </w:pPr>
          </w:p>
          <w:p w14:paraId="20F14599" w14:textId="77777777" w:rsidR="001B08D6" w:rsidRDefault="001B08D6">
            <w:pPr>
              <w:rPr>
                <w:color w:val="000000"/>
                <w:sz w:val="22"/>
                <w:szCs w:val="22"/>
              </w:rPr>
            </w:pPr>
          </w:p>
          <w:p w14:paraId="6307B667" w14:textId="77777777" w:rsidR="001B08D6" w:rsidRDefault="001B08D6">
            <w:pPr>
              <w:rPr>
                <w:color w:val="000000"/>
                <w:sz w:val="22"/>
                <w:szCs w:val="22"/>
              </w:rPr>
            </w:pPr>
          </w:p>
          <w:p w14:paraId="39ED739F" w14:textId="77777777" w:rsidR="001B08D6" w:rsidRDefault="001B08D6">
            <w:pPr>
              <w:rPr>
                <w:color w:val="000000"/>
                <w:sz w:val="22"/>
                <w:szCs w:val="22"/>
              </w:rPr>
            </w:pPr>
          </w:p>
          <w:p w14:paraId="65796B4F" w14:textId="77777777" w:rsidR="001B08D6" w:rsidRDefault="001B08D6">
            <w:pPr>
              <w:rPr>
                <w:color w:val="000000"/>
                <w:sz w:val="22"/>
                <w:szCs w:val="22"/>
              </w:rPr>
            </w:pPr>
          </w:p>
        </w:tc>
        <w:tc>
          <w:tcPr>
            <w:tcW w:w="1804" w:type="dxa"/>
            <w:tcBorders>
              <w:top w:val="single" w:sz="4" w:space="0" w:color="000000"/>
              <w:left w:val="single" w:sz="4" w:space="0" w:color="000000"/>
              <w:bottom w:val="single" w:sz="4" w:space="0" w:color="000000"/>
              <w:right w:val="single" w:sz="4" w:space="0" w:color="000000"/>
            </w:tcBorders>
            <w:shd w:val="clear" w:color="auto" w:fill="auto"/>
          </w:tcPr>
          <w:p w14:paraId="7E1699A6" w14:textId="77777777" w:rsidR="001B08D6" w:rsidRDefault="00000000">
            <w:pPr>
              <w:rPr>
                <w:color w:val="000000"/>
                <w:sz w:val="22"/>
                <w:szCs w:val="22"/>
              </w:rPr>
            </w:pPr>
            <w:r>
              <w:rPr>
                <w:sz w:val="22"/>
                <w:szCs w:val="22"/>
              </w:rPr>
              <w:t>More calm and cooperative</w:t>
            </w:r>
          </w:p>
        </w:tc>
        <w:tc>
          <w:tcPr>
            <w:tcW w:w="3387" w:type="dxa"/>
            <w:tcBorders>
              <w:top w:val="single" w:sz="4" w:space="0" w:color="000000"/>
              <w:left w:val="single" w:sz="4" w:space="0" w:color="000000"/>
              <w:bottom w:val="single" w:sz="4" w:space="0" w:color="000000"/>
              <w:right w:val="single" w:sz="4" w:space="0" w:color="000000"/>
            </w:tcBorders>
            <w:shd w:val="clear" w:color="auto" w:fill="auto"/>
          </w:tcPr>
          <w:p w14:paraId="6E9BF98A" w14:textId="602BA0D7" w:rsidR="001B08D6" w:rsidRPr="00475D8E" w:rsidRDefault="00000000">
            <w:pPr>
              <w:rPr>
                <w:color w:val="000000"/>
                <w:sz w:val="22"/>
                <w:szCs w:val="22"/>
                <w:u w:val="single"/>
              </w:rPr>
            </w:pPr>
            <w:r>
              <w:rPr>
                <w:color w:val="000000"/>
                <w:sz w:val="22"/>
                <w:szCs w:val="22"/>
                <w:u w:val="single"/>
              </w:rPr>
              <w:t xml:space="preserve">Expected Learner Actions </w:t>
            </w:r>
          </w:p>
          <w:p w14:paraId="70C10489" w14:textId="7F13723F" w:rsidR="001B08D6" w:rsidRDefault="00000000">
            <w:pPr>
              <w:rPr>
                <w:sz w:val="22"/>
                <w:szCs w:val="22"/>
              </w:rPr>
            </w:pPr>
            <w:r>
              <w:rPr>
                <w:sz w:val="22"/>
                <w:szCs w:val="22"/>
              </w:rPr>
              <w:t xml:space="preserve">☐ Obtain consent to discuss </w:t>
            </w:r>
            <w:r w:rsidR="00475D8E">
              <w:rPr>
                <w:sz w:val="22"/>
                <w:szCs w:val="22"/>
              </w:rPr>
              <w:t>patient’s</w:t>
            </w:r>
            <w:r>
              <w:rPr>
                <w:sz w:val="22"/>
                <w:szCs w:val="22"/>
              </w:rPr>
              <w:t xml:space="preserve"> opioid use</w:t>
            </w:r>
          </w:p>
          <w:p w14:paraId="37D80111" w14:textId="130C08AB" w:rsidR="001B08D6" w:rsidRDefault="00475D8E">
            <w:pPr>
              <w:rPr>
                <w:sz w:val="22"/>
                <w:szCs w:val="22"/>
              </w:rPr>
            </w:pPr>
            <w:r>
              <w:rPr>
                <w:rFonts w:ascii="Segoe UI Symbol" w:hAnsi="Segoe UI Symbol" w:cs="Segoe UI Symbol"/>
                <w:color w:val="000000"/>
                <w:sz w:val="22"/>
                <w:szCs w:val="22"/>
              </w:rPr>
              <w:t>☐</w:t>
            </w:r>
            <w:r>
              <w:rPr>
                <w:color w:val="000000"/>
                <w:sz w:val="22"/>
                <w:szCs w:val="22"/>
              </w:rPr>
              <w:t xml:space="preserve"> </w:t>
            </w:r>
            <w:r>
              <w:rPr>
                <w:sz w:val="22"/>
                <w:szCs w:val="22"/>
              </w:rPr>
              <w:t>Screen</w:t>
            </w:r>
            <w:r w:rsidR="00000000">
              <w:rPr>
                <w:sz w:val="22"/>
                <w:szCs w:val="22"/>
              </w:rPr>
              <w:t xml:space="preserve"> for moderate to severe opioid use disorder using DSM-V criteria</w:t>
            </w:r>
          </w:p>
          <w:p w14:paraId="74ADC868" w14:textId="77777777" w:rsidR="001B08D6" w:rsidRDefault="00000000">
            <w:pPr>
              <w:rPr>
                <w:sz w:val="22"/>
                <w:szCs w:val="22"/>
              </w:rPr>
            </w:pPr>
            <w:r>
              <w:rPr>
                <w:sz w:val="22"/>
                <w:szCs w:val="22"/>
              </w:rPr>
              <w:t>☐ Provide brief intervention with advice, motivation, support and/or education without bias and open-ended questions</w:t>
            </w:r>
          </w:p>
          <w:p w14:paraId="49EE38D0" w14:textId="77777777" w:rsidR="001B08D6" w:rsidRDefault="00000000">
            <w:pPr>
              <w:rPr>
                <w:sz w:val="22"/>
                <w:szCs w:val="22"/>
              </w:rPr>
            </w:pPr>
            <w:r>
              <w:rPr>
                <w:sz w:val="22"/>
                <w:szCs w:val="22"/>
              </w:rPr>
              <w:lastRenderedPageBreak/>
              <w:t xml:space="preserve">☐ Assess patient interest in medications to assist treatment for OUD </w:t>
            </w:r>
          </w:p>
          <w:p w14:paraId="5306674B" w14:textId="77777777" w:rsidR="001B08D6" w:rsidRDefault="00000000">
            <w:pPr>
              <w:rPr>
                <w:color w:val="000000"/>
                <w:sz w:val="22"/>
                <w:szCs w:val="22"/>
              </w:rPr>
            </w:pPr>
            <w:r>
              <w:rPr>
                <w:color w:val="000000"/>
                <w:sz w:val="22"/>
                <w:szCs w:val="22"/>
              </w:rPr>
              <w:t xml:space="preserve">☐ </w:t>
            </w:r>
            <w:r>
              <w:rPr>
                <w:sz w:val="22"/>
                <w:szCs w:val="22"/>
              </w:rPr>
              <w:t>Provide education on buprenorphine-naloxone indications and contraindications</w:t>
            </w:r>
          </w:p>
          <w:p w14:paraId="37B57905" w14:textId="77777777" w:rsidR="001B08D6" w:rsidRDefault="00000000">
            <w:pPr>
              <w:rPr>
                <w:color w:val="000000"/>
                <w:sz w:val="22"/>
                <w:szCs w:val="22"/>
              </w:rPr>
            </w:pPr>
            <w:r>
              <w:rPr>
                <w:color w:val="000000"/>
                <w:sz w:val="22"/>
                <w:szCs w:val="22"/>
              </w:rPr>
              <w:t xml:space="preserve">☐ </w:t>
            </w:r>
            <w:r>
              <w:rPr>
                <w:sz w:val="22"/>
                <w:szCs w:val="22"/>
              </w:rPr>
              <w:t>Consult social work/case management to establish outpatient follow up</w:t>
            </w:r>
          </w:p>
          <w:p w14:paraId="47F08750" w14:textId="77777777" w:rsidR="001B08D6" w:rsidRDefault="001B08D6">
            <w:pPr>
              <w:rPr>
                <w:color w:val="000000"/>
                <w:sz w:val="22"/>
                <w:szCs w:val="22"/>
              </w:rPr>
            </w:pPr>
          </w:p>
        </w:tc>
        <w:tc>
          <w:tcPr>
            <w:tcW w:w="3541" w:type="dxa"/>
            <w:tcBorders>
              <w:top w:val="single" w:sz="4" w:space="0" w:color="000000"/>
              <w:left w:val="single" w:sz="4" w:space="0" w:color="000000"/>
              <w:bottom w:val="single" w:sz="4" w:space="0" w:color="000000"/>
              <w:right w:val="single" w:sz="4" w:space="0" w:color="000000"/>
            </w:tcBorders>
            <w:shd w:val="clear" w:color="auto" w:fill="auto"/>
          </w:tcPr>
          <w:p w14:paraId="7183E160" w14:textId="77777777" w:rsidR="001B08D6" w:rsidRDefault="00000000">
            <w:pPr>
              <w:rPr>
                <w:color w:val="000000"/>
                <w:sz w:val="22"/>
                <w:szCs w:val="22"/>
                <w:u w:val="single"/>
              </w:rPr>
            </w:pPr>
            <w:r>
              <w:rPr>
                <w:color w:val="000000"/>
                <w:sz w:val="22"/>
                <w:szCs w:val="22"/>
                <w:u w:val="single"/>
              </w:rPr>
              <w:lastRenderedPageBreak/>
              <w:t>Modifiers</w:t>
            </w:r>
          </w:p>
          <w:p w14:paraId="6B6A0D7E" w14:textId="77777777" w:rsidR="001B08D6" w:rsidRDefault="00000000">
            <w:pPr>
              <w:rPr>
                <w:sz w:val="22"/>
                <w:szCs w:val="22"/>
              </w:rPr>
            </w:pPr>
            <w:r>
              <w:rPr>
                <w:color w:val="000000"/>
                <w:sz w:val="22"/>
                <w:szCs w:val="22"/>
              </w:rPr>
              <w:t xml:space="preserve">- Failure to </w:t>
            </w:r>
            <w:r>
              <w:rPr>
                <w:sz w:val="22"/>
                <w:szCs w:val="22"/>
              </w:rPr>
              <w:t xml:space="preserve">obtain consent to discuss opioid use will result in the patient making an offensive remark. </w:t>
            </w:r>
          </w:p>
          <w:p w14:paraId="5E949115" w14:textId="77777777" w:rsidR="001B08D6" w:rsidRDefault="00000000">
            <w:pPr>
              <w:rPr>
                <w:sz w:val="22"/>
                <w:szCs w:val="22"/>
              </w:rPr>
            </w:pPr>
            <w:r>
              <w:rPr>
                <w:sz w:val="22"/>
                <w:szCs w:val="22"/>
              </w:rPr>
              <w:t xml:space="preserve">- If a brief intervention is not performed the patient’s readiness to change will be less; she will exhibit decreased motivation and </w:t>
            </w:r>
            <w:r>
              <w:rPr>
                <w:sz w:val="22"/>
                <w:szCs w:val="22"/>
              </w:rPr>
              <w:lastRenderedPageBreak/>
              <w:t xml:space="preserve">increased skepticism moving forward.   </w:t>
            </w:r>
          </w:p>
          <w:p w14:paraId="048ECBA4" w14:textId="77777777" w:rsidR="001B08D6" w:rsidRDefault="00000000">
            <w:pPr>
              <w:rPr>
                <w:sz w:val="22"/>
                <w:szCs w:val="22"/>
              </w:rPr>
            </w:pPr>
            <w:r>
              <w:rPr>
                <w:sz w:val="22"/>
                <w:szCs w:val="22"/>
              </w:rPr>
              <w:t>- If buprenorphine-naloxone education is not performed, patient will start asking questions</w:t>
            </w:r>
          </w:p>
          <w:p w14:paraId="75271377" w14:textId="77777777" w:rsidR="001B08D6" w:rsidRDefault="00000000">
            <w:pPr>
              <w:rPr>
                <w:color w:val="000000"/>
                <w:sz w:val="22"/>
                <w:szCs w:val="22"/>
              </w:rPr>
            </w:pPr>
            <w:r>
              <w:rPr>
                <w:color w:val="000000"/>
                <w:sz w:val="22"/>
                <w:szCs w:val="22"/>
              </w:rPr>
              <w:t xml:space="preserve">- </w:t>
            </w:r>
            <w:r>
              <w:rPr>
                <w:sz w:val="22"/>
                <w:szCs w:val="22"/>
              </w:rPr>
              <w:t xml:space="preserve">Patient will become angry if buprenorphine-naloxone is not offered and will exhibit more severe withdrawal symptoms - restlessness, </w:t>
            </w:r>
            <w:proofErr w:type="gramStart"/>
            <w:r>
              <w:rPr>
                <w:sz w:val="22"/>
                <w:szCs w:val="22"/>
              </w:rPr>
              <w:t>tachycardia</w:t>
            </w:r>
            <w:proofErr w:type="gramEnd"/>
            <w:r>
              <w:rPr>
                <w:sz w:val="22"/>
                <w:szCs w:val="22"/>
              </w:rPr>
              <w:t xml:space="preserve"> and anxiety</w:t>
            </w:r>
          </w:p>
          <w:p w14:paraId="7722A19B" w14:textId="77777777" w:rsidR="001B08D6" w:rsidRDefault="001B08D6">
            <w:pPr>
              <w:rPr>
                <w:color w:val="000000"/>
                <w:sz w:val="22"/>
                <w:szCs w:val="22"/>
              </w:rPr>
            </w:pPr>
          </w:p>
          <w:p w14:paraId="069EAE60" w14:textId="77777777" w:rsidR="001B08D6" w:rsidRDefault="00000000">
            <w:pPr>
              <w:rPr>
                <w:color w:val="000000"/>
                <w:sz w:val="22"/>
                <w:szCs w:val="22"/>
                <w:u w:val="single"/>
              </w:rPr>
            </w:pPr>
            <w:r>
              <w:rPr>
                <w:color w:val="000000"/>
                <w:sz w:val="22"/>
                <w:szCs w:val="22"/>
                <w:u w:val="single"/>
              </w:rPr>
              <w:t>Triggers</w:t>
            </w:r>
          </w:p>
          <w:p w14:paraId="10943E1E" w14:textId="77777777" w:rsidR="001B08D6" w:rsidRDefault="00000000">
            <w:pPr>
              <w:rPr>
                <w:sz w:val="22"/>
                <w:szCs w:val="22"/>
              </w:rPr>
            </w:pPr>
            <w:r>
              <w:rPr>
                <w:color w:val="000000"/>
                <w:sz w:val="22"/>
                <w:szCs w:val="22"/>
              </w:rPr>
              <w:t>-</w:t>
            </w:r>
            <w:r>
              <w:rPr>
                <w:sz w:val="22"/>
                <w:szCs w:val="22"/>
              </w:rPr>
              <w:t xml:space="preserve"> Initiating buprenorphine-naloxone and establishing follow up end the case</w:t>
            </w:r>
          </w:p>
          <w:p w14:paraId="221FC2F1" w14:textId="77777777" w:rsidR="001B08D6" w:rsidRDefault="001B08D6">
            <w:pPr>
              <w:rPr>
                <w:sz w:val="22"/>
                <w:szCs w:val="22"/>
              </w:rPr>
            </w:pPr>
          </w:p>
        </w:tc>
        <w:tc>
          <w:tcPr>
            <w:tcW w:w="3541" w:type="dxa"/>
            <w:tcBorders>
              <w:top w:val="single" w:sz="4" w:space="0" w:color="000000"/>
              <w:left w:val="single" w:sz="4" w:space="0" w:color="000000"/>
              <w:bottom w:val="single" w:sz="4" w:space="0" w:color="000000"/>
              <w:right w:val="single" w:sz="4" w:space="0" w:color="000000"/>
            </w:tcBorders>
          </w:tcPr>
          <w:p w14:paraId="37865A50" w14:textId="77777777" w:rsidR="001B08D6" w:rsidRDefault="00000000">
            <w:pPr>
              <w:rPr>
                <w:sz w:val="22"/>
                <w:szCs w:val="22"/>
              </w:rPr>
            </w:pPr>
            <w:r>
              <w:rPr>
                <w:sz w:val="22"/>
                <w:szCs w:val="22"/>
              </w:rPr>
              <w:lastRenderedPageBreak/>
              <w:t xml:space="preserve">Before initiating buprenorphine-naloxone, the learner must: </w:t>
            </w:r>
          </w:p>
          <w:p w14:paraId="384382D5" w14:textId="77777777" w:rsidR="001B08D6" w:rsidRDefault="00000000">
            <w:pPr>
              <w:numPr>
                <w:ilvl w:val="0"/>
                <w:numId w:val="6"/>
              </w:numPr>
              <w:rPr>
                <w:sz w:val="22"/>
                <w:szCs w:val="22"/>
              </w:rPr>
            </w:pPr>
            <w:r>
              <w:rPr>
                <w:sz w:val="22"/>
                <w:szCs w:val="22"/>
              </w:rPr>
              <w:t xml:space="preserve">Obtain prior substance use and treatment history and consent to buprenorphine-naloxone treatment with discussion of risks, </w:t>
            </w:r>
            <w:proofErr w:type="gramStart"/>
            <w:r>
              <w:rPr>
                <w:sz w:val="22"/>
                <w:szCs w:val="22"/>
              </w:rPr>
              <w:t>benefits</w:t>
            </w:r>
            <w:proofErr w:type="gramEnd"/>
            <w:r>
              <w:rPr>
                <w:sz w:val="22"/>
                <w:szCs w:val="22"/>
              </w:rPr>
              <w:t xml:space="preserve"> and alternative treatments </w:t>
            </w:r>
          </w:p>
          <w:p w14:paraId="10FF0212" w14:textId="77777777" w:rsidR="001B08D6" w:rsidRDefault="00000000">
            <w:pPr>
              <w:numPr>
                <w:ilvl w:val="0"/>
                <w:numId w:val="6"/>
              </w:numPr>
              <w:rPr>
                <w:sz w:val="22"/>
                <w:szCs w:val="22"/>
              </w:rPr>
            </w:pPr>
            <w:r>
              <w:rPr>
                <w:sz w:val="22"/>
                <w:szCs w:val="22"/>
              </w:rPr>
              <w:t>Check the Prescription Drug Monitoring Program</w:t>
            </w:r>
          </w:p>
          <w:p w14:paraId="21FF141A" w14:textId="77777777" w:rsidR="001B08D6" w:rsidRDefault="00000000">
            <w:pPr>
              <w:numPr>
                <w:ilvl w:val="0"/>
                <w:numId w:val="6"/>
              </w:numPr>
              <w:rPr>
                <w:sz w:val="22"/>
                <w:szCs w:val="22"/>
              </w:rPr>
            </w:pPr>
            <w:r>
              <w:rPr>
                <w:sz w:val="22"/>
                <w:szCs w:val="22"/>
              </w:rPr>
              <w:lastRenderedPageBreak/>
              <w:t>Obtain baseline labs dictated by their local bridge clinic (</w:t>
            </w:r>
            <w:proofErr w:type="gramStart"/>
            <w:r>
              <w:rPr>
                <w:sz w:val="22"/>
                <w:szCs w:val="22"/>
              </w:rPr>
              <w:t>i.e.</w:t>
            </w:r>
            <w:proofErr w:type="gramEnd"/>
            <w:r>
              <w:rPr>
                <w:sz w:val="22"/>
                <w:szCs w:val="22"/>
              </w:rPr>
              <w:t xml:space="preserve"> acute hepatitis panel, hepatic function panel, pregnancy testing, urine drug screen)</w:t>
            </w:r>
          </w:p>
          <w:p w14:paraId="51B2FFB0" w14:textId="77777777" w:rsidR="001B08D6" w:rsidRDefault="00000000">
            <w:pPr>
              <w:numPr>
                <w:ilvl w:val="0"/>
                <w:numId w:val="6"/>
              </w:numPr>
              <w:rPr>
                <w:sz w:val="22"/>
                <w:szCs w:val="22"/>
              </w:rPr>
            </w:pPr>
            <w:r>
              <w:rPr>
                <w:sz w:val="22"/>
                <w:szCs w:val="22"/>
              </w:rPr>
              <w:t>Ensure patient is in opioid withdrawal based on the COWS before initiating buprenorphine-naloxone; if not in withdrawal, discusses plan for home induction with patient</w:t>
            </w:r>
          </w:p>
          <w:p w14:paraId="5B07DF66" w14:textId="77777777" w:rsidR="001B08D6" w:rsidRDefault="001B08D6">
            <w:pPr>
              <w:rPr>
                <w:sz w:val="22"/>
                <w:szCs w:val="22"/>
              </w:rPr>
            </w:pPr>
          </w:p>
          <w:p w14:paraId="58122B70" w14:textId="77777777" w:rsidR="001B08D6" w:rsidRDefault="00000000">
            <w:pPr>
              <w:rPr>
                <w:sz w:val="22"/>
                <w:szCs w:val="22"/>
              </w:rPr>
            </w:pPr>
            <w:r>
              <w:rPr>
                <w:sz w:val="22"/>
                <w:szCs w:val="22"/>
              </w:rPr>
              <w:t xml:space="preserve">At discharge: </w:t>
            </w:r>
          </w:p>
          <w:p w14:paraId="4C194A4B" w14:textId="77777777" w:rsidR="001B08D6" w:rsidRDefault="00000000">
            <w:pPr>
              <w:numPr>
                <w:ilvl w:val="0"/>
                <w:numId w:val="6"/>
              </w:numPr>
              <w:rPr>
                <w:sz w:val="22"/>
                <w:szCs w:val="22"/>
              </w:rPr>
            </w:pPr>
            <w:r>
              <w:rPr>
                <w:sz w:val="22"/>
                <w:szCs w:val="22"/>
              </w:rPr>
              <w:t>Provides follow up plan</w:t>
            </w:r>
          </w:p>
          <w:p w14:paraId="0143FA96" w14:textId="77777777" w:rsidR="001B08D6" w:rsidRDefault="00000000">
            <w:pPr>
              <w:numPr>
                <w:ilvl w:val="0"/>
                <w:numId w:val="6"/>
              </w:numPr>
              <w:rPr>
                <w:sz w:val="22"/>
                <w:szCs w:val="22"/>
              </w:rPr>
            </w:pPr>
            <w:r>
              <w:rPr>
                <w:sz w:val="22"/>
                <w:szCs w:val="22"/>
              </w:rPr>
              <w:t xml:space="preserve">Provides referral to outpatient opioid treatment </w:t>
            </w:r>
          </w:p>
          <w:p w14:paraId="27F11014" w14:textId="77777777" w:rsidR="001B08D6" w:rsidRDefault="00000000">
            <w:pPr>
              <w:numPr>
                <w:ilvl w:val="0"/>
                <w:numId w:val="6"/>
              </w:numPr>
              <w:rPr>
                <w:sz w:val="22"/>
                <w:szCs w:val="22"/>
              </w:rPr>
            </w:pPr>
            <w:r>
              <w:rPr>
                <w:sz w:val="22"/>
                <w:szCs w:val="22"/>
              </w:rPr>
              <w:t>Provides naloxone prescription</w:t>
            </w:r>
          </w:p>
        </w:tc>
      </w:tr>
    </w:tbl>
    <w:p w14:paraId="0E329897" w14:textId="77777777" w:rsidR="001B08D6" w:rsidRDefault="001B08D6">
      <w:pPr>
        <w:rPr>
          <w:sz w:val="28"/>
          <w:szCs w:val="28"/>
        </w:rPr>
        <w:sectPr w:rsidR="001B08D6">
          <w:headerReference w:type="default" r:id="rId17"/>
          <w:footerReference w:type="default" r:id="rId18"/>
          <w:pgSz w:w="15840" w:h="12240" w:orient="landscape"/>
          <w:pgMar w:top="142" w:right="142" w:bottom="142" w:left="142" w:header="708" w:footer="576" w:gutter="0"/>
          <w:cols w:space="720"/>
        </w:sectPr>
      </w:pPr>
    </w:p>
    <w:p w14:paraId="46149326" w14:textId="77777777" w:rsidR="001B08D6" w:rsidRDefault="00000000">
      <w:pPr>
        <w:ind w:firstLine="360"/>
        <w:rPr>
          <w:b/>
          <w:sz w:val="28"/>
          <w:szCs w:val="28"/>
        </w:rPr>
      </w:pPr>
      <w:r>
        <w:rPr>
          <w:b/>
          <w:sz w:val="28"/>
          <w:szCs w:val="28"/>
        </w:rPr>
        <w:lastRenderedPageBreak/>
        <w:t>Appendix A: Laboratory Results</w:t>
      </w:r>
    </w:p>
    <w:p w14:paraId="1E5DFEC9" w14:textId="77777777" w:rsidR="001B08D6" w:rsidRDefault="001B08D6"/>
    <w:tbl>
      <w:tblPr>
        <w:tblStyle w:val="a8"/>
        <w:tblW w:w="11056" w:type="dxa"/>
        <w:tblInd w:w="567" w:type="dxa"/>
        <w:tblBorders>
          <w:top w:val="single" w:sz="4" w:space="0" w:color="000000"/>
          <w:left w:val="single" w:sz="4" w:space="0" w:color="000000"/>
          <w:bottom w:val="single" w:sz="4" w:space="0" w:color="000000"/>
          <w:right w:val="single" w:sz="4" w:space="0" w:color="000000"/>
          <w:insideH w:val="nil"/>
          <w:insideV w:val="nil"/>
        </w:tblBorders>
        <w:tblLayout w:type="fixed"/>
        <w:tblLook w:val="0400" w:firstRow="0" w:lastRow="0" w:firstColumn="0" w:lastColumn="0" w:noHBand="0" w:noVBand="1"/>
      </w:tblPr>
      <w:tblGrid>
        <w:gridCol w:w="5528"/>
        <w:gridCol w:w="5528"/>
      </w:tblGrid>
      <w:tr w:rsidR="001B08D6" w14:paraId="6A1F7F2E" w14:textId="77777777">
        <w:tc>
          <w:tcPr>
            <w:tcW w:w="5528" w:type="dxa"/>
            <w:tcBorders>
              <w:right w:val="single" w:sz="4" w:space="0" w:color="000000"/>
            </w:tcBorders>
          </w:tcPr>
          <w:p w14:paraId="170420AA"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rPr>
                <w:u w:val="single"/>
              </w:rPr>
              <w:t>CBC</w:t>
            </w:r>
            <w:r>
              <w:t xml:space="preserve"> </w:t>
            </w:r>
          </w:p>
          <w:p w14:paraId="1465E3B7"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color w:val="202124"/>
              </w:rPr>
            </w:pPr>
            <w:r>
              <w:t xml:space="preserve"> WBC 6.0 </w:t>
            </w:r>
            <w:r>
              <w:rPr>
                <w:color w:val="202124"/>
              </w:rPr>
              <w:t>× 10</w:t>
            </w:r>
            <w:r>
              <w:rPr>
                <w:color w:val="202124"/>
                <w:sz w:val="32"/>
                <w:szCs w:val="32"/>
                <w:vertAlign w:val="superscript"/>
              </w:rPr>
              <w:t xml:space="preserve">9 </w:t>
            </w:r>
            <w:r>
              <w:rPr>
                <w:color w:val="202124"/>
                <w:highlight w:val="white"/>
              </w:rPr>
              <w:t>cells/</w:t>
            </w:r>
            <w:proofErr w:type="spellStart"/>
            <w:r>
              <w:rPr>
                <w:color w:val="202124"/>
                <w:highlight w:val="white"/>
              </w:rPr>
              <w:t>μL</w:t>
            </w:r>
            <w:proofErr w:type="spellEnd"/>
            <w:r>
              <w:rPr>
                <w:color w:val="202124"/>
              </w:rPr>
              <w:t xml:space="preserve"> </w:t>
            </w:r>
          </w:p>
          <w:p w14:paraId="23DDA1AC"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Hgb 11.2 mmol/L </w:t>
            </w:r>
          </w:p>
          <w:p w14:paraId="08901430"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roofErr w:type="spellStart"/>
            <w:r>
              <w:t>Plt</w:t>
            </w:r>
            <w:proofErr w:type="spellEnd"/>
            <w:r>
              <w:t xml:space="preserve"> 250 </w:t>
            </w:r>
            <w:r>
              <w:rPr>
                <w:color w:val="202124"/>
              </w:rPr>
              <w:t>× 10</w:t>
            </w:r>
            <w:r>
              <w:rPr>
                <w:color w:val="202124"/>
                <w:sz w:val="32"/>
                <w:szCs w:val="32"/>
                <w:vertAlign w:val="superscript"/>
              </w:rPr>
              <w:t xml:space="preserve">9 </w:t>
            </w:r>
            <w:r>
              <w:rPr>
                <w:color w:val="202124"/>
                <w:highlight w:val="white"/>
              </w:rPr>
              <w:t>cells/L</w:t>
            </w:r>
            <w:r>
              <w:rPr>
                <w:color w:val="202124"/>
              </w:rPr>
              <w:t xml:space="preserve"> </w:t>
            </w:r>
          </w:p>
          <w:p w14:paraId="1A631A9B"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
          <w:p w14:paraId="67006361"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proofErr w:type="spellStart"/>
            <w:r>
              <w:rPr>
                <w:u w:val="single"/>
              </w:rPr>
              <w:t>Lytes</w:t>
            </w:r>
            <w:proofErr w:type="spellEnd"/>
            <w:r>
              <w:t xml:space="preserve"> </w:t>
            </w:r>
          </w:p>
          <w:p w14:paraId="14F16D7D"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Na 138 mmol/L </w:t>
            </w:r>
          </w:p>
          <w:p w14:paraId="0D020172"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K 3.9 mmol/L </w:t>
            </w:r>
          </w:p>
          <w:p w14:paraId="20FE2C43"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Cl 100 mmol/L </w:t>
            </w:r>
          </w:p>
          <w:p w14:paraId="51F4C282"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HCO</w:t>
            </w:r>
            <w:r>
              <w:rPr>
                <w:sz w:val="32"/>
                <w:szCs w:val="32"/>
                <w:vertAlign w:val="subscript"/>
              </w:rPr>
              <w:t xml:space="preserve">3 </w:t>
            </w:r>
            <w:r>
              <w:t xml:space="preserve">26 mmol/L </w:t>
            </w:r>
          </w:p>
          <w:p w14:paraId="35D6C999"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AG 12 </w:t>
            </w:r>
          </w:p>
          <w:p w14:paraId="0C00BA4B"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Urea 7.1 mmol/L </w:t>
            </w:r>
          </w:p>
          <w:p w14:paraId="12F77C35"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Cr 79.6 </w:t>
            </w:r>
            <w:r>
              <w:rPr>
                <w:color w:val="202124"/>
                <w:highlight w:val="white"/>
              </w:rPr>
              <w:t>µmol/L</w:t>
            </w:r>
            <w:r>
              <w:t xml:space="preserve"> </w:t>
            </w:r>
          </w:p>
          <w:p w14:paraId="3B64B021"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Glucose 4.7 mmol/L </w:t>
            </w:r>
          </w:p>
          <w:p w14:paraId="20C5C8A4"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
          <w:p w14:paraId="5EAF0F92"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rPr>
                <w:u w:val="single"/>
              </w:rPr>
              <w:t xml:space="preserve">Extended </w:t>
            </w:r>
            <w:proofErr w:type="spellStart"/>
            <w:r>
              <w:rPr>
                <w:u w:val="single"/>
              </w:rPr>
              <w:t>Lytes</w:t>
            </w:r>
            <w:proofErr w:type="spellEnd"/>
            <w:r>
              <w:t xml:space="preserve"> </w:t>
            </w:r>
          </w:p>
          <w:p w14:paraId="7CF545A1"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Ca 2.3 mmol/L</w:t>
            </w:r>
          </w:p>
          <w:p w14:paraId="687D1969"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w:t>
            </w:r>
          </w:p>
          <w:p w14:paraId="2244CEF4"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rPr>
                <w:u w:val="single"/>
              </w:rPr>
              <w:t>VBG</w:t>
            </w:r>
            <w:r>
              <w:t xml:space="preserve"> </w:t>
            </w:r>
          </w:p>
          <w:p w14:paraId="44C41924"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PH 7.36</w:t>
            </w:r>
          </w:p>
          <w:p w14:paraId="32056441"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PCO</w:t>
            </w:r>
            <w:r>
              <w:rPr>
                <w:sz w:val="32"/>
                <w:szCs w:val="32"/>
                <w:vertAlign w:val="subscript"/>
              </w:rPr>
              <w:t xml:space="preserve">2 </w:t>
            </w:r>
            <w:r>
              <w:t>45</w:t>
            </w:r>
            <w:r>
              <w:rPr>
                <w:sz w:val="32"/>
                <w:szCs w:val="32"/>
                <w:vertAlign w:val="subscript"/>
              </w:rPr>
              <w:t xml:space="preserve"> </w:t>
            </w:r>
            <w:r>
              <w:t xml:space="preserve">mmHg </w:t>
            </w:r>
          </w:p>
          <w:p w14:paraId="13E3D3DA"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PO</w:t>
            </w:r>
            <w:r>
              <w:rPr>
                <w:sz w:val="32"/>
                <w:szCs w:val="32"/>
                <w:vertAlign w:val="subscript"/>
              </w:rPr>
              <w:t>2</w:t>
            </w:r>
            <w:r>
              <w:t xml:space="preserve"> 40 mmHg </w:t>
            </w:r>
          </w:p>
          <w:p w14:paraId="26431B8D"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pPr>
            <w:r>
              <w:t xml:space="preserve"> HCO</w:t>
            </w:r>
            <w:r>
              <w:rPr>
                <w:sz w:val="32"/>
                <w:szCs w:val="32"/>
                <w:vertAlign w:val="subscript"/>
              </w:rPr>
              <w:t xml:space="preserve">3 </w:t>
            </w:r>
            <w:r>
              <w:t>26</w:t>
            </w:r>
            <w:r>
              <w:rPr>
                <w:sz w:val="32"/>
                <w:szCs w:val="32"/>
                <w:vertAlign w:val="subscript"/>
              </w:rPr>
              <w:t xml:space="preserve"> </w:t>
            </w:r>
            <w:r>
              <w:t xml:space="preserve">mmol/L </w:t>
            </w:r>
          </w:p>
          <w:p w14:paraId="7784C364" w14:textId="77777777" w:rsidR="001B08D6" w:rsidRDefault="00000000">
            <w:pPr>
              <w:pBdr>
                <w:top w:val="none" w:sz="0" w:space="0" w:color="000000"/>
                <w:left w:val="none" w:sz="0" w:space="0" w:color="000000"/>
                <w:bottom w:val="none" w:sz="0" w:space="0" w:color="000000"/>
                <w:right w:val="none" w:sz="0" w:space="0" w:color="000000"/>
                <w:between w:val="none" w:sz="0" w:space="0" w:color="000000"/>
              </w:pBdr>
              <w:shd w:val="clear" w:color="auto" w:fill="FFFFFF"/>
              <w:rPr>
                <w:u w:val="single"/>
              </w:rPr>
            </w:pPr>
            <w:r>
              <w:t xml:space="preserve"> Lactate 1.8 mmol/L </w:t>
            </w:r>
          </w:p>
          <w:p w14:paraId="3B48C4FF" w14:textId="77777777" w:rsidR="001B08D6" w:rsidRDefault="001B08D6"/>
        </w:tc>
        <w:tc>
          <w:tcPr>
            <w:tcW w:w="5529" w:type="dxa"/>
            <w:tcBorders>
              <w:left w:val="single" w:sz="4" w:space="0" w:color="000000"/>
            </w:tcBorders>
          </w:tcPr>
          <w:p w14:paraId="71BA333D" w14:textId="77777777" w:rsidR="001B08D6" w:rsidRDefault="00000000">
            <w:pPr>
              <w:rPr>
                <w:u w:val="single"/>
              </w:rPr>
            </w:pPr>
            <w:r>
              <w:rPr>
                <w:u w:val="single"/>
              </w:rPr>
              <w:t>Tox</w:t>
            </w:r>
          </w:p>
          <w:p w14:paraId="0F4CABBE" w14:textId="77777777" w:rsidR="001B08D6" w:rsidRDefault="00000000">
            <w:r>
              <w:t xml:space="preserve"> EtOH 0 mmol/L</w:t>
            </w:r>
          </w:p>
          <w:p w14:paraId="0B653FD0" w14:textId="77777777" w:rsidR="001B08D6" w:rsidRDefault="001B08D6"/>
          <w:p w14:paraId="464DD359" w14:textId="77777777" w:rsidR="001B08D6" w:rsidRDefault="00000000">
            <w:pPr>
              <w:rPr>
                <w:u w:val="single"/>
              </w:rPr>
            </w:pPr>
            <w:r>
              <w:rPr>
                <w:u w:val="single"/>
              </w:rPr>
              <w:t>Other</w:t>
            </w:r>
          </w:p>
          <w:p w14:paraId="32B1CD6E" w14:textId="77777777" w:rsidR="001B08D6" w:rsidRDefault="00000000">
            <w:r>
              <w:t xml:space="preserve"> B-HCG negative</w:t>
            </w:r>
          </w:p>
          <w:p w14:paraId="6A22D577" w14:textId="77777777" w:rsidR="001B08D6" w:rsidRDefault="001B08D6"/>
          <w:p w14:paraId="556434A2" w14:textId="77777777" w:rsidR="001B08D6" w:rsidRDefault="00000000">
            <w:r>
              <w:t xml:space="preserve"> Acute hepatitis panel</w:t>
            </w:r>
          </w:p>
          <w:p w14:paraId="0044151B" w14:textId="77777777" w:rsidR="001B08D6" w:rsidRDefault="00000000">
            <w:pPr>
              <w:ind w:left="720"/>
            </w:pPr>
            <w:r>
              <w:t xml:space="preserve">Hepatitis </w:t>
            </w:r>
            <w:proofErr w:type="gramStart"/>
            <w:r>
              <w:t>A</w:t>
            </w:r>
            <w:proofErr w:type="gramEnd"/>
            <w:r>
              <w:t xml:space="preserve"> IgM negative</w:t>
            </w:r>
          </w:p>
          <w:p w14:paraId="4EEA4FA6" w14:textId="77777777" w:rsidR="001B08D6" w:rsidRDefault="00000000">
            <w:pPr>
              <w:ind w:left="720"/>
            </w:pPr>
            <w:r>
              <w:t>Hepatitis B Surface Antigen (HBsAg) negative</w:t>
            </w:r>
          </w:p>
          <w:p w14:paraId="0DFE7EE8" w14:textId="77777777" w:rsidR="001B08D6" w:rsidRDefault="00000000">
            <w:pPr>
              <w:ind w:left="720"/>
            </w:pPr>
            <w:r>
              <w:t>Hepatitis B Core IgM negative</w:t>
            </w:r>
          </w:p>
          <w:p w14:paraId="775745D9" w14:textId="77777777" w:rsidR="001B08D6" w:rsidRDefault="00000000">
            <w:pPr>
              <w:ind w:left="720"/>
            </w:pPr>
            <w:r>
              <w:t>Hepatitis C Virus Antibody with reflex to PCR negative</w:t>
            </w:r>
          </w:p>
        </w:tc>
      </w:tr>
      <w:tr w:rsidR="001B08D6" w14:paraId="1A0E77B7" w14:textId="77777777">
        <w:tc>
          <w:tcPr>
            <w:tcW w:w="5528" w:type="dxa"/>
            <w:tcBorders>
              <w:right w:val="single" w:sz="4" w:space="0" w:color="000000"/>
            </w:tcBorders>
          </w:tcPr>
          <w:p w14:paraId="555EF089" w14:textId="77777777" w:rsidR="001B08D6" w:rsidRDefault="001B08D6">
            <w:pPr>
              <w:pBdr>
                <w:top w:val="none" w:sz="0" w:space="0" w:color="000000"/>
                <w:left w:val="none" w:sz="0" w:space="0" w:color="000000"/>
                <w:bottom w:val="none" w:sz="0" w:space="0" w:color="000000"/>
                <w:right w:val="none" w:sz="0" w:space="0" w:color="000000"/>
                <w:between w:val="none" w:sz="0" w:space="0" w:color="000000"/>
              </w:pBdr>
              <w:shd w:val="clear" w:color="auto" w:fill="FFFFFF"/>
              <w:rPr>
                <w:u w:val="single"/>
              </w:rPr>
            </w:pPr>
          </w:p>
        </w:tc>
        <w:tc>
          <w:tcPr>
            <w:tcW w:w="5529" w:type="dxa"/>
            <w:tcBorders>
              <w:left w:val="single" w:sz="4" w:space="0" w:color="000000"/>
            </w:tcBorders>
          </w:tcPr>
          <w:p w14:paraId="363E9608" w14:textId="77777777" w:rsidR="001B08D6" w:rsidRDefault="001B08D6">
            <w:pPr>
              <w:rPr>
                <w:u w:val="single"/>
              </w:rPr>
            </w:pPr>
          </w:p>
        </w:tc>
      </w:tr>
    </w:tbl>
    <w:p w14:paraId="381373E8" w14:textId="77777777" w:rsidR="001B08D6" w:rsidRDefault="001B08D6">
      <w:pPr>
        <w:rPr>
          <w:sz w:val="28"/>
          <w:szCs w:val="28"/>
        </w:rPr>
      </w:pPr>
    </w:p>
    <w:p w14:paraId="5D526F9C" w14:textId="77777777" w:rsidR="001B08D6" w:rsidRDefault="00000000">
      <w:pPr>
        <w:rPr>
          <w:sz w:val="28"/>
          <w:szCs w:val="28"/>
        </w:rPr>
      </w:pPr>
      <w:r>
        <w:br w:type="page"/>
      </w:r>
    </w:p>
    <w:p w14:paraId="3E9095D4" w14:textId="77777777" w:rsidR="001B08D6" w:rsidRDefault="00000000">
      <w:pPr>
        <w:ind w:firstLine="360"/>
        <w:rPr>
          <w:b/>
          <w:sz w:val="28"/>
          <w:szCs w:val="28"/>
        </w:rPr>
      </w:pPr>
      <w:r>
        <w:rPr>
          <w:b/>
          <w:sz w:val="28"/>
          <w:szCs w:val="28"/>
        </w:rPr>
        <w:lastRenderedPageBreak/>
        <w:t>Appendix B: ECGs, X-rays, Ultrasounds and Pictures</w:t>
      </w:r>
    </w:p>
    <w:p w14:paraId="4BD0BDE8" w14:textId="77777777" w:rsidR="001B08D6" w:rsidRDefault="001B08D6"/>
    <w:tbl>
      <w:tblPr>
        <w:tblStyle w:val="a9"/>
        <w:tblW w:w="11057" w:type="dxa"/>
        <w:tblInd w:w="567" w:type="dxa"/>
        <w:tblBorders>
          <w:top w:val="single" w:sz="4" w:space="0" w:color="000000"/>
          <w:left w:val="single" w:sz="4" w:space="0" w:color="000000"/>
          <w:bottom w:val="single" w:sz="4" w:space="0" w:color="000000"/>
          <w:right w:val="single" w:sz="4" w:space="0" w:color="000000"/>
          <w:insideH w:val="nil"/>
          <w:insideV w:val="nil"/>
        </w:tblBorders>
        <w:tblLayout w:type="fixed"/>
        <w:tblLook w:val="0400" w:firstRow="0" w:lastRow="0" w:firstColumn="0" w:lastColumn="0" w:noHBand="0" w:noVBand="1"/>
      </w:tblPr>
      <w:tblGrid>
        <w:gridCol w:w="11057"/>
      </w:tblGrid>
      <w:tr w:rsidR="001B08D6" w14:paraId="58D3BB3A" w14:textId="77777777">
        <w:tc>
          <w:tcPr>
            <w:tcW w:w="11057" w:type="dxa"/>
          </w:tcPr>
          <w:p w14:paraId="22124998" w14:textId="77777777" w:rsidR="001B08D6" w:rsidRDefault="00000000">
            <w:pPr>
              <w:rPr>
                <w:i/>
                <w:sz w:val="20"/>
                <w:szCs w:val="20"/>
              </w:rPr>
            </w:pPr>
            <w:r>
              <w:rPr>
                <w:i/>
                <w:color w:val="000000"/>
                <w:sz w:val="20"/>
                <w:szCs w:val="20"/>
              </w:rPr>
              <w:t>Paste in any auxiliary files required for running the session. Don’t forget to include their source so you can find them later!</w:t>
            </w:r>
          </w:p>
          <w:p w14:paraId="329E1DAB" w14:textId="77777777" w:rsidR="001B08D6" w:rsidRDefault="001B08D6">
            <w:pPr>
              <w:rPr>
                <w:sz w:val="22"/>
                <w:szCs w:val="22"/>
              </w:rPr>
            </w:pPr>
          </w:p>
          <w:p w14:paraId="76E4ED9A" w14:textId="77777777" w:rsidR="001B08D6" w:rsidRDefault="00000000">
            <w:pPr>
              <w:rPr>
                <w:sz w:val="22"/>
                <w:szCs w:val="22"/>
              </w:rPr>
            </w:pPr>
            <w:r>
              <w:rPr>
                <w:noProof/>
                <w:sz w:val="22"/>
                <w:szCs w:val="22"/>
              </w:rPr>
              <w:drawing>
                <wp:inline distT="114300" distB="114300" distL="114300" distR="114300" wp14:anchorId="169AA739" wp14:editId="460DE044">
                  <wp:extent cx="6886575" cy="6172200"/>
                  <wp:effectExtent l="0" t="0" r="0" b="0"/>
                  <wp:docPr id="1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
                          <a:srcRect/>
                          <a:stretch>
                            <a:fillRect/>
                          </a:stretch>
                        </pic:blipFill>
                        <pic:spPr>
                          <a:xfrm>
                            <a:off x="0" y="0"/>
                            <a:ext cx="6886575" cy="6172200"/>
                          </a:xfrm>
                          <a:prstGeom prst="rect">
                            <a:avLst/>
                          </a:prstGeom>
                          <a:ln/>
                        </pic:spPr>
                      </pic:pic>
                    </a:graphicData>
                  </a:graphic>
                </wp:inline>
              </w:drawing>
            </w:r>
          </w:p>
          <w:p w14:paraId="477C2DE6" w14:textId="77777777" w:rsidR="001B08D6" w:rsidRDefault="00000000">
            <w:pPr>
              <w:shd w:val="clear" w:color="auto" w:fill="FFFFFF"/>
              <w:spacing w:after="160"/>
              <w:ind w:left="420" w:right="-300"/>
              <w:rPr>
                <w:sz w:val="20"/>
                <w:szCs w:val="20"/>
              </w:rPr>
            </w:pPr>
            <w:proofErr w:type="spellStart"/>
            <w:r>
              <w:rPr>
                <w:sz w:val="20"/>
                <w:szCs w:val="20"/>
              </w:rPr>
              <w:t>Bickle</w:t>
            </w:r>
            <w:proofErr w:type="spellEnd"/>
            <w:r>
              <w:rPr>
                <w:sz w:val="20"/>
                <w:szCs w:val="20"/>
              </w:rPr>
              <w:t xml:space="preserve"> I, Normal chest radiograph - female. Case study, Radiopaedia.org (Accessed on 10 Jan 2023) https://doi.org/10.53347/rID-33225</w:t>
            </w:r>
          </w:p>
          <w:p w14:paraId="01F99B43" w14:textId="77777777" w:rsidR="001B08D6" w:rsidRDefault="001B08D6">
            <w:pPr>
              <w:shd w:val="clear" w:color="auto" w:fill="FFFFFF"/>
              <w:spacing w:after="160"/>
              <w:ind w:left="-300" w:right="-300"/>
              <w:rPr>
                <w:rFonts w:ascii="Arial" w:eastAsia="Arial" w:hAnsi="Arial" w:cs="Arial"/>
                <w:color w:val="555555"/>
                <w:sz w:val="18"/>
                <w:szCs w:val="18"/>
              </w:rPr>
            </w:pPr>
          </w:p>
          <w:p w14:paraId="5FC6107C" w14:textId="77777777" w:rsidR="001B08D6" w:rsidRDefault="001B08D6">
            <w:pPr>
              <w:rPr>
                <w:sz w:val="22"/>
                <w:szCs w:val="22"/>
              </w:rPr>
            </w:pPr>
          </w:p>
          <w:p w14:paraId="4C735943" w14:textId="77777777" w:rsidR="001B08D6" w:rsidRDefault="001B08D6">
            <w:pPr>
              <w:rPr>
                <w:sz w:val="22"/>
                <w:szCs w:val="22"/>
              </w:rPr>
            </w:pPr>
          </w:p>
          <w:p w14:paraId="0034459F" w14:textId="77777777" w:rsidR="001B08D6" w:rsidRDefault="00000000">
            <w:pPr>
              <w:rPr>
                <w:sz w:val="22"/>
                <w:szCs w:val="22"/>
              </w:rPr>
            </w:pPr>
            <w:r>
              <w:rPr>
                <w:noProof/>
                <w:sz w:val="22"/>
                <w:szCs w:val="22"/>
              </w:rPr>
              <w:lastRenderedPageBreak/>
              <w:drawing>
                <wp:inline distT="114300" distB="114300" distL="114300" distR="114300" wp14:anchorId="1D617123" wp14:editId="3E3E1CCA">
                  <wp:extent cx="6886575" cy="3200400"/>
                  <wp:effectExtent l="0" t="0" r="0" b="0"/>
                  <wp:docPr id="2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6886575" cy="3200400"/>
                          </a:xfrm>
                          <a:prstGeom prst="rect">
                            <a:avLst/>
                          </a:prstGeom>
                          <a:ln/>
                        </pic:spPr>
                      </pic:pic>
                    </a:graphicData>
                  </a:graphic>
                </wp:inline>
              </w:drawing>
            </w:r>
          </w:p>
          <w:p w14:paraId="705F95E9" w14:textId="77777777" w:rsidR="001B08D6" w:rsidRDefault="00000000">
            <w:pPr>
              <w:rPr>
                <w:sz w:val="20"/>
                <w:szCs w:val="20"/>
              </w:rPr>
            </w:pPr>
            <w:r>
              <w:rPr>
                <w:sz w:val="20"/>
                <w:szCs w:val="20"/>
              </w:rPr>
              <w:t xml:space="preserve">By </w:t>
            </w:r>
            <w:proofErr w:type="spellStart"/>
            <w:r>
              <w:rPr>
                <w:sz w:val="20"/>
                <w:szCs w:val="20"/>
              </w:rPr>
              <w:t>Ewingdo</w:t>
            </w:r>
            <w:proofErr w:type="spellEnd"/>
            <w:r>
              <w:rPr>
                <w:sz w:val="20"/>
                <w:szCs w:val="20"/>
              </w:rPr>
              <w:t xml:space="preserve"> - Own work, CC BY-SA 4.0, https://commons.wikimedia.org/w/index.php?curid=96133309</w:t>
            </w:r>
          </w:p>
          <w:p w14:paraId="1E0711D8" w14:textId="77777777" w:rsidR="001B08D6" w:rsidRDefault="001B08D6">
            <w:pPr>
              <w:rPr>
                <w:sz w:val="22"/>
                <w:szCs w:val="22"/>
              </w:rPr>
            </w:pPr>
          </w:p>
          <w:p w14:paraId="1044599F" w14:textId="77777777" w:rsidR="001B08D6" w:rsidRDefault="001B08D6">
            <w:pPr>
              <w:rPr>
                <w:sz w:val="22"/>
                <w:szCs w:val="22"/>
              </w:rPr>
            </w:pPr>
          </w:p>
          <w:p w14:paraId="292EED8C" w14:textId="77777777" w:rsidR="001B08D6" w:rsidRDefault="001B08D6">
            <w:pPr>
              <w:rPr>
                <w:sz w:val="22"/>
                <w:szCs w:val="22"/>
              </w:rPr>
            </w:pPr>
          </w:p>
          <w:p w14:paraId="085BE3F6" w14:textId="77777777" w:rsidR="001B08D6" w:rsidRDefault="001B08D6">
            <w:pPr>
              <w:rPr>
                <w:sz w:val="22"/>
                <w:szCs w:val="22"/>
              </w:rPr>
            </w:pPr>
          </w:p>
          <w:p w14:paraId="48450E83" w14:textId="77777777" w:rsidR="001B08D6" w:rsidRDefault="001B08D6">
            <w:pPr>
              <w:rPr>
                <w:sz w:val="22"/>
                <w:szCs w:val="22"/>
              </w:rPr>
            </w:pPr>
          </w:p>
          <w:p w14:paraId="1C4A8FA2" w14:textId="77777777" w:rsidR="001B08D6" w:rsidRDefault="001B08D6">
            <w:pPr>
              <w:rPr>
                <w:sz w:val="22"/>
                <w:szCs w:val="22"/>
              </w:rPr>
            </w:pPr>
          </w:p>
          <w:p w14:paraId="7374FDBC" w14:textId="77777777" w:rsidR="001B08D6" w:rsidRDefault="001B08D6">
            <w:pPr>
              <w:rPr>
                <w:sz w:val="22"/>
                <w:szCs w:val="22"/>
              </w:rPr>
            </w:pPr>
          </w:p>
          <w:p w14:paraId="6A3704DD" w14:textId="77777777" w:rsidR="001B08D6" w:rsidRDefault="001B08D6">
            <w:pPr>
              <w:rPr>
                <w:sz w:val="22"/>
                <w:szCs w:val="22"/>
              </w:rPr>
            </w:pPr>
          </w:p>
          <w:p w14:paraId="5BC27DF5" w14:textId="77777777" w:rsidR="001B08D6" w:rsidRDefault="001B08D6">
            <w:pPr>
              <w:rPr>
                <w:sz w:val="22"/>
                <w:szCs w:val="22"/>
              </w:rPr>
            </w:pPr>
          </w:p>
          <w:p w14:paraId="4F66FA84" w14:textId="77777777" w:rsidR="001B08D6" w:rsidRDefault="001B08D6">
            <w:pPr>
              <w:rPr>
                <w:sz w:val="22"/>
                <w:szCs w:val="22"/>
              </w:rPr>
            </w:pPr>
          </w:p>
          <w:p w14:paraId="3CA583FA" w14:textId="77777777" w:rsidR="001B08D6" w:rsidRDefault="001B08D6">
            <w:pPr>
              <w:rPr>
                <w:sz w:val="22"/>
                <w:szCs w:val="22"/>
              </w:rPr>
            </w:pPr>
          </w:p>
          <w:p w14:paraId="34C4E87C" w14:textId="77777777" w:rsidR="001B08D6" w:rsidRDefault="001B08D6">
            <w:pPr>
              <w:rPr>
                <w:sz w:val="22"/>
                <w:szCs w:val="22"/>
              </w:rPr>
            </w:pPr>
          </w:p>
          <w:p w14:paraId="0117AEA6" w14:textId="77777777" w:rsidR="001B08D6" w:rsidRDefault="001B08D6">
            <w:pPr>
              <w:rPr>
                <w:sz w:val="22"/>
                <w:szCs w:val="22"/>
              </w:rPr>
            </w:pPr>
          </w:p>
          <w:p w14:paraId="0493C25E" w14:textId="77777777" w:rsidR="001B08D6" w:rsidRDefault="001B08D6"/>
          <w:p w14:paraId="33943C22" w14:textId="77777777" w:rsidR="001B08D6" w:rsidRDefault="001B08D6"/>
        </w:tc>
      </w:tr>
      <w:tr w:rsidR="001B08D6" w14:paraId="384BC71C" w14:textId="77777777">
        <w:tc>
          <w:tcPr>
            <w:tcW w:w="11057" w:type="dxa"/>
          </w:tcPr>
          <w:p w14:paraId="4DC27693" w14:textId="77777777" w:rsidR="001B08D6" w:rsidRDefault="001B08D6">
            <w:pPr>
              <w:rPr>
                <w:i/>
                <w:color w:val="000000"/>
                <w:sz w:val="20"/>
                <w:szCs w:val="20"/>
              </w:rPr>
            </w:pPr>
          </w:p>
        </w:tc>
      </w:tr>
    </w:tbl>
    <w:p w14:paraId="4E22519E" w14:textId="77777777" w:rsidR="001B08D6" w:rsidRDefault="001B08D6">
      <w:pPr>
        <w:rPr>
          <w:sz w:val="28"/>
          <w:szCs w:val="28"/>
        </w:rPr>
      </w:pPr>
    </w:p>
    <w:p w14:paraId="15A1E913" w14:textId="77777777" w:rsidR="001B08D6" w:rsidRDefault="00000000">
      <w:pPr>
        <w:rPr>
          <w:sz w:val="28"/>
          <w:szCs w:val="28"/>
        </w:rPr>
      </w:pPr>
      <w:r>
        <w:rPr>
          <w:sz w:val="28"/>
          <w:szCs w:val="28"/>
        </w:rPr>
        <w:t xml:space="preserve">  </w:t>
      </w:r>
    </w:p>
    <w:p w14:paraId="7F774D19" w14:textId="77777777" w:rsidR="001B08D6" w:rsidRDefault="001B08D6">
      <w:pPr>
        <w:rPr>
          <w:sz w:val="28"/>
          <w:szCs w:val="28"/>
        </w:rPr>
      </w:pPr>
    </w:p>
    <w:p w14:paraId="1ED5B810" w14:textId="77777777" w:rsidR="001B08D6" w:rsidRDefault="001B08D6">
      <w:pPr>
        <w:rPr>
          <w:sz w:val="28"/>
          <w:szCs w:val="28"/>
        </w:rPr>
      </w:pPr>
    </w:p>
    <w:p w14:paraId="0802FA95" w14:textId="77777777" w:rsidR="001B08D6" w:rsidRDefault="001B08D6">
      <w:pPr>
        <w:rPr>
          <w:sz w:val="28"/>
          <w:szCs w:val="28"/>
        </w:rPr>
      </w:pPr>
    </w:p>
    <w:p w14:paraId="7553E584" w14:textId="77777777" w:rsidR="001B08D6" w:rsidRDefault="001B08D6">
      <w:pPr>
        <w:rPr>
          <w:sz w:val="28"/>
          <w:szCs w:val="28"/>
        </w:rPr>
      </w:pPr>
    </w:p>
    <w:p w14:paraId="2E98EC6B" w14:textId="77777777" w:rsidR="001B08D6" w:rsidRDefault="001B08D6">
      <w:pPr>
        <w:rPr>
          <w:sz w:val="28"/>
          <w:szCs w:val="28"/>
        </w:rPr>
      </w:pPr>
    </w:p>
    <w:p w14:paraId="3BB29B44" w14:textId="77777777" w:rsidR="001B08D6" w:rsidRDefault="001B08D6">
      <w:pPr>
        <w:rPr>
          <w:sz w:val="28"/>
          <w:szCs w:val="28"/>
        </w:rPr>
      </w:pPr>
    </w:p>
    <w:p w14:paraId="4DFB43BD" w14:textId="77777777" w:rsidR="001B08D6" w:rsidRDefault="001B08D6">
      <w:pPr>
        <w:rPr>
          <w:sz w:val="28"/>
          <w:szCs w:val="28"/>
        </w:rPr>
      </w:pPr>
    </w:p>
    <w:p w14:paraId="3B6280CD" w14:textId="77777777" w:rsidR="001B08D6" w:rsidRDefault="00000000">
      <w:pPr>
        <w:rPr>
          <w:b/>
          <w:sz w:val="28"/>
          <w:szCs w:val="28"/>
        </w:rPr>
      </w:pPr>
      <w:r>
        <w:rPr>
          <w:sz w:val="28"/>
          <w:szCs w:val="28"/>
        </w:rPr>
        <w:lastRenderedPageBreak/>
        <w:t xml:space="preserve"> </w:t>
      </w:r>
      <w:r>
        <w:rPr>
          <w:b/>
          <w:sz w:val="28"/>
          <w:szCs w:val="28"/>
        </w:rPr>
        <w:t>Appendix C: Facilitator Cheat Sheet &amp; Debriefing Tips</w:t>
      </w:r>
    </w:p>
    <w:p w14:paraId="4CF41BD4" w14:textId="77777777" w:rsidR="001B08D6" w:rsidRDefault="001B08D6">
      <w:pPr>
        <w:rPr>
          <w:rFonts w:ascii="Calibri" w:eastAsia="Calibri" w:hAnsi="Calibri" w:cs="Calibri"/>
          <w:sz w:val="28"/>
          <w:szCs w:val="28"/>
        </w:rPr>
      </w:pPr>
    </w:p>
    <w:tbl>
      <w:tblPr>
        <w:tblStyle w:val="aa"/>
        <w:tblW w:w="11057" w:type="dxa"/>
        <w:tblInd w:w="567"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057"/>
      </w:tblGrid>
      <w:tr w:rsidR="001B08D6" w14:paraId="1C3743B5" w14:textId="77777777">
        <w:trPr>
          <w:trHeight w:val="8543"/>
        </w:trPr>
        <w:tc>
          <w:tcPr>
            <w:tcW w:w="11057" w:type="dxa"/>
            <w:shd w:val="clear" w:color="auto" w:fill="auto"/>
          </w:tcPr>
          <w:p w14:paraId="4BDC684F" w14:textId="77777777" w:rsidR="001B08D6" w:rsidRDefault="00000000">
            <w:pPr>
              <w:rPr>
                <w:i/>
                <w:color w:val="000000"/>
                <w:sz w:val="20"/>
                <w:szCs w:val="20"/>
              </w:rPr>
            </w:pPr>
            <w:r>
              <w:rPr>
                <w:i/>
                <w:color w:val="000000"/>
                <w:sz w:val="20"/>
                <w:szCs w:val="20"/>
              </w:rPr>
              <w:t xml:space="preserve">Include key errors to watch for and common challenges with the case. List issues expected to be part of the debriefing discussion.  Supplemental information regarding any relevant pathophysiology, guidelines, or management information that may be reviewed during debriefing should be provided for facilitators to have as a reference. </w:t>
            </w:r>
          </w:p>
          <w:p w14:paraId="619A85CC" w14:textId="77777777" w:rsidR="001B08D6" w:rsidRDefault="001B08D6">
            <w:pPr>
              <w:rPr>
                <w:color w:val="000000"/>
                <w:sz w:val="22"/>
                <w:szCs w:val="22"/>
              </w:rPr>
            </w:pPr>
          </w:p>
          <w:p w14:paraId="000BE0EB" w14:textId="1907B272" w:rsidR="001B08D6" w:rsidRDefault="00000000">
            <w:pPr>
              <w:rPr>
                <w:sz w:val="22"/>
                <w:szCs w:val="22"/>
              </w:rPr>
            </w:pPr>
            <w:r>
              <w:rPr>
                <w:sz w:val="22"/>
                <w:szCs w:val="22"/>
              </w:rPr>
              <w:t>The Emergency Department is the first point of contact for overdose patients making it a critical access point to initiate opioid use disorder (OUD) treatment.</w:t>
            </w:r>
            <w:r>
              <w:rPr>
                <w:sz w:val="22"/>
                <w:szCs w:val="22"/>
                <w:vertAlign w:val="superscript"/>
              </w:rPr>
              <w:t>1</w:t>
            </w:r>
            <w:r>
              <w:rPr>
                <w:sz w:val="22"/>
                <w:szCs w:val="22"/>
              </w:rPr>
              <w:t xml:space="preserve"> Medication in addition to psychotherapy is the standard of care.</w:t>
            </w:r>
            <w:r>
              <w:rPr>
                <w:sz w:val="22"/>
                <w:szCs w:val="22"/>
                <w:vertAlign w:val="superscript"/>
              </w:rPr>
              <w:t>2</w:t>
            </w:r>
            <w:r>
              <w:rPr>
                <w:sz w:val="22"/>
                <w:szCs w:val="22"/>
              </w:rPr>
              <w:t xml:space="preserve"> The two most common medications for OUD (MOUD) include methadone and buprenorphine. Buprenorphine-naloxone has gained traction as a widely accepted medication with increased access compared to methadone which can only be dispensed at federally-regulated sites</w:t>
            </w:r>
            <w:r w:rsidR="00591B76">
              <w:rPr>
                <w:sz w:val="22"/>
                <w:szCs w:val="22"/>
              </w:rPr>
              <w:t xml:space="preserve"> in the USA</w:t>
            </w:r>
            <w:r>
              <w:rPr>
                <w:sz w:val="22"/>
                <w:szCs w:val="22"/>
              </w:rPr>
              <w:t>.</w:t>
            </w:r>
            <w:r>
              <w:rPr>
                <w:sz w:val="22"/>
                <w:szCs w:val="22"/>
                <w:vertAlign w:val="superscript"/>
              </w:rPr>
              <w:t>2</w:t>
            </w:r>
            <w:r>
              <w:rPr>
                <w:sz w:val="22"/>
                <w:szCs w:val="22"/>
              </w:rPr>
              <w:t xml:space="preserve"> In its byproduct formulation, buprenorphine-naloxone decreases diversion potential by </w:t>
            </w:r>
            <w:r w:rsidR="00591B76">
              <w:rPr>
                <w:sz w:val="22"/>
                <w:szCs w:val="22"/>
              </w:rPr>
              <w:t>neutralizing its effect</w:t>
            </w:r>
            <w:r>
              <w:rPr>
                <w:sz w:val="22"/>
                <w:szCs w:val="22"/>
              </w:rPr>
              <w:t xml:space="preserve"> if injected into a vein deterring intravenous administration.</w:t>
            </w:r>
            <w:r>
              <w:rPr>
                <w:sz w:val="22"/>
                <w:szCs w:val="22"/>
                <w:vertAlign w:val="superscript"/>
              </w:rPr>
              <w:t>2</w:t>
            </w:r>
            <w:r>
              <w:rPr>
                <w:sz w:val="22"/>
                <w:szCs w:val="22"/>
              </w:rPr>
              <w:t xml:space="preserve"> Buprenorphine-naloxone is indicated in OUD and has been shown to decrease opioid-related mortality and increase follow up care compared to referral alone.</w:t>
            </w:r>
            <w:r>
              <w:rPr>
                <w:sz w:val="22"/>
                <w:szCs w:val="22"/>
                <w:vertAlign w:val="superscript"/>
              </w:rPr>
              <w:t>2,3,4</w:t>
            </w:r>
            <w:r>
              <w:rPr>
                <w:sz w:val="22"/>
                <w:szCs w:val="22"/>
              </w:rPr>
              <w:t xml:space="preserve"> As a partial mu opioid agonist, its properties are favorable with low abuse potential, low risk for respiratory compromise, and greater accessibility. </w:t>
            </w:r>
          </w:p>
          <w:p w14:paraId="62C049DF" w14:textId="77777777" w:rsidR="001B08D6" w:rsidRDefault="001B08D6">
            <w:pPr>
              <w:rPr>
                <w:sz w:val="22"/>
                <w:szCs w:val="22"/>
              </w:rPr>
            </w:pPr>
          </w:p>
          <w:p w14:paraId="05DEDA31" w14:textId="77777777" w:rsidR="001B08D6" w:rsidRDefault="00000000">
            <w:pPr>
              <w:rPr>
                <w:sz w:val="22"/>
                <w:szCs w:val="22"/>
              </w:rPr>
            </w:pPr>
            <w:r>
              <w:rPr>
                <w:sz w:val="22"/>
                <w:szCs w:val="22"/>
              </w:rPr>
              <w:t>Emergency medicine physicians encounter sequelae of substance abuse regularly such as nonfatal opioid overdoses, and treatment of the patient involves addressing the addiction (the root cause). Screening, brief intervention and referral to treatment (SBIRT) is a therapeutic strategy to engage a patient into substance use disorder treatment.</w:t>
            </w:r>
            <w:r>
              <w:rPr>
                <w:sz w:val="22"/>
                <w:szCs w:val="22"/>
                <w:vertAlign w:val="superscript"/>
              </w:rPr>
              <w:t>2</w:t>
            </w:r>
            <w:r>
              <w:rPr>
                <w:sz w:val="22"/>
                <w:szCs w:val="22"/>
              </w:rPr>
              <w:t xml:space="preserve"> First, consent to discuss opioid use should be obtained. Screening for opioid use disorder should be performed by asking specific questions as it relates to the opioid use disorder DSM-V criteria. If the patient meets criteria, then a brief intervention should be performed. Ideally, motivational interviewing techniques should be employed: Asking open-ended questions, using a conversational style with reflection, and providing supportive feedback.</w:t>
            </w:r>
            <w:r>
              <w:rPr>
                <w:sz w:val="22"/>
                <w:szCs w:val="22"/>
                <w:vertAlign w:val="superscript"/>
              </w:rPr>
              <w:t>2,5</w:t>
            </w:r>
            <w:r>
              <w:rPr>
                <w:sz w:val="22"/>
                <w:szCs w:val="22"/>
              </w:rPr>
              <w:t xml:space="preserve"> Physicians should avoid paternalistic patterns and support a patient driven plan to motivate change.</w:t>
            </w:r>
            <w:r>
              <w:rPr>
                <w:sz w:val="22"/>
                <w:szCs w:val="22"/>
                <w:vertAlign w:val="superscript"/>
              </w:rPr>
              <w:t>5</w:t>
            </w:r>
            <w:r>
              <w:rPr>
                <w:sz w:val="22"/>
                <w:szCs w:val="22"/>
              </w:rPr>
              <w:t xml:space="preserve"> Brief interventions can come in many forms including advice, education, motivation, and constructive feedback. </w:t>
            </w:r>
          </w:p>
          <w:p w14:paraId="5165334F" w14:textId="77777777" w:rsidR="001B08D6" w:rsidRDefault="001B08D6">
            <w:pPr>
              <w:rPr>
                <w:sz w:val="22"/>
                <w:szCs w:val="22"/>
              </w:rPr>
            </w:pPr>
          </w:p>
          <w:p w14:paraId="326E4FAB" w14:textId="082A7834" w:rsidR="001B08D6" w:rsidRDefault="00000000">
            <w:pPr>
              <w:rPr>
                <w:sz w:val="22"/>
                <w:szCs w:val="22"/>
              </w:rPr>
            </w:pPr>
            <w:r>
              <w:rPr>
                <w:sz w:val="22"/>
                <w:szCs w:val="22"/>
              </w:rPr>
              <w:t>Engaging high-risk patients into treatment is a time-sensitive matter with increasing illicit fentanyl and potent synthetic opioids infiltrating our communities causing unexpected overdoses.</w:t>
            </w:r>
            <w:r>
              <w:rPr>
                <w:sz w:val="22"/>
                <w:szCs w:val="22"/>
                <w:vertAlign w:val="superscript"/>
              </w:rPr>
              <w:t>6,7,8</w:t>
            </w:r>
            <w:r>
              <w:rPr>
                <w:sz w:val="22"/>
                <w:szCs w:val="22"/>
              </w:rPr>
              <w:t xml:space="preserve"> As EM providers, engaging and initiating a life-saving medication such as buprenorphine-naloxone should be an included in the curriculums for training programs.</w:t>
            </w:r>
            <w:r>
              <w:rPr>
                <w:sz w:val="22"/>
                <w:szCs w:val="22"/>
                <w:vertAlign w:val="superscript"/>
              </w:rPr>
              <w:t>9</w:t>
            </w:r>
            <w:r>
              <w:rPr>
                <w:sz w:val="22"/>
                <w:szCs w:val="22"/>
              </w:rPr>
              <w:t xml:space="preserve"> Buprenorphine-naloxone was regulated by the X-waiver requirement in the United States which has been removed to increase availability of the medication to patients.</w:t>
            </w:r>
            <w:r>
              <w:rPr>
                <w:sz w:val="22"/>
                <w:szCs w:val="22"/>
                <w:vertAlign w:val="superscript"/>
              </w:rPr>
              <w:t xml:space="preserve">10 </w:t>
            </w:r>
            <w:r>
              <w:rPr>
                <w:sz w:val="22"/>
                <w:szCs w:val="22"/>
              </w:rPr>
              <w:t xml:space="preserve">Now all providers can prescribe buprenorphine-naloxone. ED initiation of buprenorphine-naloxone is not widely accepted, even though major emergency medicine governing </w:t>
            </w:r>
            <w:r w:rsidR="00591B76">
              <w:rPr>
                <w:sz w:val="22"/>
                <w:szCs w:val="22"/>
              </w:rPr>
              <w:t>bodies recommended</w:t>
            </w:r>
            <w:r>
              <w:rPr>
                <w:sz w:val="22"/>
                <w:szCs w:val="22"/>
              </w:rPr>
              <w:t xml:space="preserve"> ED initiation of buprenorphine-naloxone.</w:t>
            </w:r>
            <w:r>
              <w:rPr>
                <w:sz w:val="22"/>
                <w:szCs w:val="22"/>
                <w:vertAlign w:val="superscript"/>
              </w:rPr>
              <w:t>11,12</w:t>
            </w:r>
            <w:r>
              <w:rPr>
                <w:sz w:val="22"/>
                <w:szCs w:val="22"/>
              </w:rPr>
              <w:t xml:space="preserve"> Before initiation, consent must be </w:t>
            </w:r>
            <w:proofErr w:type="gramStart"/>
            <w:r>
              <w:rPr>
                <w:sz w:val="22"/>
                <w:szCs w:val="22"/>
              </w:rPr>
              <w:t>obtained</w:t>
            </w:r>
            <w:proofErr w:type="gramEnd"/>
            <w:r>
              <w:rPr>
                <w:sz w:val="22"/>
                <w:szCs w:val="22"/>
              </w:rPr>
              <w:t xml:space="preserve"> and a clinical opioid withdrawal scale (COWS) performed.</w:t>
            </w:r>
            <w:r>
              <w:rPr>
                <w:sz w:val="22"/>
                <w:szCs w:val="22"/>
                <w:vertAlign w:val="superscript"/>
              </w:rPr>
              <w:t>11</w:t>
            </w:r>
            <w:r>
              <w:rPr>
                <w:sz w:val="22"/>
                <w:szCs w:val="22"/>
              </w:rPr>
              <w:t xml:space="preserve"> COWS is a clinical measurement consisting of subjective and objective opioid withdrawal symptoms to assess the severity of withdrawal. Multiple protocols exist, a minimum COWS score of 8-13 is the ideal scenario for induction opening the mu receptors allowing for the high affinity buprenorphine to bind.</w:t>
            </w:r>
            <w:r>
              <w:rPr>
                <w:sz w:val="22"/>
                <w:szCs w:val="22"/>
                <w:vertAlign w:val="superscript"/>
              </w:rPr>
              <w:t>2,12</w:t>
            </w:r>
            <w:r>
              <w:rPr>
                <w:sz w:val="22"/>
                <w:szCs w:val="22"/>
              </w:rPr>
              <w:t xml:space="preserve"> A common complication of buprenorphine-naloxone induction (especially in the era of fentanyl abundance) is precipitated withdrawal, as the partial mu agonist displaces the mu agonist.</w:t>
            </w:r>
            <w:r>
              <w:rPr>
                <w:sz w:val="22"/>
                <w:szCs w:val="22"/>
                <w:vertAlign w:val="superscript"/>
              </w:rPr>
              <w:t>2,13</w:t>
            </w:r>
            <w:r>
              <w:rPr>
                <w:sz w:val="22"/>
                <w:szCs w:val="22"/>
              </w:rPr>
              <w:t xml:space="preserve"> Higher dosing of buprenorphine-naloxone, supportive care and inpatient admission may be required to manage this unexpected complication.</w:t>
            </w:r>
            <w:r>
              <w:rPr>
                <w:sz w:val="22"/>
                <w:szCs w:val="22"/>
                <w:vertAlign w:val="superscript"/>
              </w:rPr>
              <w:t>13</w:t>
            </w:r>
            <w:r>
              <w:rPr>
                <w:sz w:val="22"/>
                <w:szCs w:val="22"/>
              </w:rPr>
              <w:t xml:space="preserve"> If the patient is not exhibiting opioid withdrawal during the ED visit they may receive a prescription with home instructions to gauge withdrawal symptoms before induction.</w:t>
            </w:r>
            <w:r>
              <w:rPr>
                <w:sz w:val="22"/>
                <w:szCs w:val="22"/>
                <w:vertAlign w:val="superscript"/>
              </w:rPr>
              <w:t>11,12</w:t>
            </w:r>
            <w:r>
              <w:rPr>
                <w:sz w:val="22"/>
                <w:szCs w:val="22"/>
              </w:rPr>
              <w:t xml:space="preserve">  A vital component of the treatment of OUD is the linkage to an office-based opioid treatment program in the area.</w:t>
            </w:r>
            <w:r>
              <w:rPr>
                <w:sz w:val="22"/>
                <w:szCs w:val="22"/>
                <w:vertAlign w:val="superscript"/>
              </w:rPr>
              <w:t>12,11</w:t>
            </w:r>
            <w:r>
              <w:rPr>
                <w:sz w:val="22"/>
                <w:szCs w:val="22"/>
              </w:rPr>
              <w:t xml:space="preserve"> The link to outpatient treatment in a timely manner is imperative to ensure continuation of the MOUD but also address the psychosocial components of their disease process.</w:t>
            </w:r>
            <w:r>
              <w:rPr>
                <w:sz w:val="22"/>
                <w:szCs w:val="22"/>
                <w:vertAlign w:val="superscript"/>
              </w:rPr>
              <w:t>11,12</w:t>
            </w:r>
            <w:r>
              <w:rPr>
                <w:sz w:val="22"/>
                <w:szCs w:val="22"/>
              </w:rPr>
              <w:t xml:space="preserve"> Emergency Medicine physicians have a significant role to play in OUD treatment. </w:t>
            </w:r>
          </w:p>
          <w:p w14:paraId="4CF31129" w14:textId="77777777" w:rsidR="001B08D6" w:rsidRDefault="001B08D6">
            <w:pPr>
              <w:rPr>
                <w:sz w:val="22"/>
                <w:szCs w:val="22"/>
              </w:rPr>
            </w:pPr>
          </w:p>
          <w:p w14:paraId="23E63B05" w14:textId="77777777" w:rsidR="001B08D6" w:rsidRDefault="001B08D6">
            <w:pPr>
              <w:rPr>
                <w:sz w:val="22"/>
                <w:szCs w:val="22"/>
              </w:rPr>
            </w:pPr>
          </w:p>
          <w:p w14:paraId="52730296" w14:textId="77777777" w:rsidR="001B08D6" w:rsidRDefault="00000000">
            <w:pPr>
              <w:rPr>
                <w:sz w:val="22"/>
                <w:szCs w:val="22"/>
                <w:vertAlign w:val="superscript"/>
              </w:rPr>
            </w:pPr>
            <w:r>
              <w:rPr>
                <w:b/>
                <w:sz w:val="22"/>
                <w:szCs w:val="22"/>
              </w:rPr>
              <w:lastRenderedPageBreak/>
              <w:t>Figure 1</w:t>
            </w:r>
            <w:r>
              <w:rPr>
                <w:sz w:val="22"/>
                <w:szCs w:val="22"/>
              </w:rPr>
              <w:t>. ED Initiation of Buprenorphine.</w:t>
            </w:r>
            <w:r>
              <w:rPr>
                <w:sz w:val="22"/>
                <w:szCs w:val="22"/>
                <w:vertAlign w:val="superscript"/>
              </w:rPr>
              <w:t xml:space="preserve">14  </w:t>
            </w:r>
          </w:p>
          <w:p w14:paraId="2137112E" w14:textId="77777777" w:rsidR="001B08D6" w:rsidRDefault="00000000">
            <w:pPr>
              <w:rPr>
                <w:sz w:val="22"/>
                <w:szCs w:val="22"/>
                <w:vertAlign w:val="superscript"/>
              </w:rPr>
            </w:pPr>
            <w:r>
              <w:rPr>
                <w:noProof/>
                <w:sz w:val="22"/>
                <w:szCs w:val="22"/>
                <w:vertAlign w:val="superscript"/>
              </w:rPr>
              <w:drawing>
                <wp:inline distT="114300" distB="114300" distL="114300" distR="114300" wp14:anchorId="6FE33963" wp14:editId="7B1D7A28">
                  <wp:extent cx="6867525" cy="2082800"/>
                  <wp:effectExtent l="0" t="0" r="0" b="0"/>
                  <wp:docPr id="1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1"/>
                          <a:srcRect/>
                          <a:stretch>
                            <a:fillRect/>
                          </a:stretch>
                        </pic:blipFill>
                        <pic:spPr>
                          <a:xfrm>
                            <a:off x="0" y="0"/>
                            <a:ext cx="6867525" cy="2082800"/>
                          </a:xfrm>
                          <a:prstGeom prst="rect">
                            <a:avLst/>
                          </a:prstGeom>
                          <a:ln/>
                        </pic:spPr>
                      </pic:pic>
                    </a:graphicData>
                  </a:graphic>
                </wp:inline>
              </w:drawing>
            </w:r>
          </w:p>
          <w:p w14:paraId="589ADFA3" w14:textId="77777777" w:rsidR="001B08D6" w:rsidRDefault="00000000">
            <w:pPr>
              <w:rPr>
                <w:sz w:val="20"/>
                <w:szCs w:val="20"/>
              </w:rPr>
            </w:pPr>
            <w:r>
              <w:rPr>
                <w:sz w:val="20"/>
                <w:szCs w:val="20"/>
              </w:rPr>
              <w:t xml:space="preserve">* = Sublingual. ** = Discuss with an addiction medicine specialist if the patient has severe liver disease or other systemic comorbidities, is altered, is currently using extended-release opioids such as </w:t>
            </w:r>
            <w:proofErr w:type="gramStart"/>
            <w:r>
              <w:rPr>
                <w:sz w:val="20"/>
                <w:szCs w:val="20"/>
              </w:rPr>
              <w:t>methadone, or</w:t>
            </w:r>
            <w:proofErr w:type="gramEnd"/>
            <w:r>
              <w:rPr>
                <w:sz w:val="20"/>
                <w:szCs w:val="20"/>
              </w:rPr>
              <w:t xml:space="preserve"> is on a high daily dose of prescription opioids. </w:t>
            </w:r>
            <w:r>
              <w:rPr>
                <w:sz w:val="20"/>
                <w:szCs w:val="20"/>
                <w:vertAlign w:val="superscript"/>
              </w:rPr>
              <w:t>◯</w:t>
            </w:r>
            <w:r>
              <w:rPr>
                <w:sz w:val="20"/>
                <w:szCs w:val="20"/>
              </w:rPr>
              <w:t xml:space="preserve"> = Naloxone prescription, connection with a peer recovery specialist, screening for HIV/hepatitis C, needle exchange referral and discussion of safe injection (if the patient engages in intravenous drug use), reminding the patient that the ED doors are open 24/7 if they need assistance with their addiction issues.</w:t>
            </w:r>
          </w:p>
          <w:p w14:paraId="48824675" w14:textId="77777777" w:rsidR="001B08D6" w:rsidRDefault="001B08D6">
            <w:pPr>
              <w:rPr>
                <w:sz w:val="22"/>
                <w:szCs w:val="22"/>
                <w:vertAlign w:val="superscript"/>
              </w:rPr>
            </w:pPr>
          </w:p>
          <w:p w14:paraId="48D5D2F7" w14:textId="77777777" w:rsidR="001B08D6" w:rsidRDefault="00000000">
            <w:pPr>
              <w:rPr>
                <w:sz w:val="22"/>
                <w:szCs w:val="22"/>
              </w:rPr>
            </w:pPr>
            <w:r>
              <w:rPr>
                <w:b/>
                <w:sz w:val="22"/>
                <w:szCs w:val="22"/>
              </w:rPr>
              <w:t>Table 1.</w:t>
            </w:r>
            <w:r>
              <w:rPr>
                <w:sz w:val="22"/>
                <w:szCs w:val="22"/>
              </w:rPr>
              <w:t xml:space="preserve"> DSM-V Criteria for OUD.</w:t>
            </w:r>
            <w:r>
              <w:rPr>
                <w:sz w:val="22"/>
                <w:szCs w:val="22"/>
                <w:vertAlign w:val="superscript"/>
              </w:rPr>
              <w:t>15</w:t>
            </w:r>
            <w:r>
              <w:rPr>
                <w:sz w:val="22"/>
                <w:szCs w:val="22"/>
              </w:rPr>
              <w:t xml:space="preserve"> Each box is given 1 point. 2-3 points = mild, 4-5 points = moderate, 6 points = severe.</w:t>
            </w:r>
          </w:p>
          <w:tbl>
            <w:tblPr>
              <w:tblStyle w:val="ab"/>
              <w:tblW w:w="108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57"/>
            </w:tblGrid>
            <w:tr w:rsidR="001B08D6" w14:paraId="1DCE9425" w14:textId="77777777">
              <w:tc>
                <w:tcPr>
                  <w:tcW w:w="10857" w:type="dxa"/>
                  <w:shd w:val="clear" w:color="auto" w:fill="auto"/>
                  <w:tcMar>
                    <w:top w:w="100" w:type="dxa"/>
                    <w:left w:w="100" w:type="dxa"/>
                    <w:bottom w:w="100" w:type="dxa"/>
                    <w:right w:w="100" w:type="dxa"/>
                  </w:tcMar>
                </w:tcPr>
                <w:p w14:paraId="4E0B2D1D" w14:textId="77777777" w:rsidR="001B08D6" w:rsidRDefault="00000000">
                  <w:pPr>
                    <w:widowControl w:val="0"/>
                    <w:pBdr>
                      <w:top w:val="nil"/>
                      <w:left w:val="nil"/>
                      <w:bottom w:val="nil"/>
                      <w:right w:val="nil"/>
                      <w:between w:val="nil"/>
                    </w:pBdr>
                    <w:rPr>
                      <w:sz w:val="22"/>
                      <w:szCs w:val="22"/>
                    </w:rPr>
                  </w:pPr>
                  <w:r>
                    <w:rPr>
                      <w:sz w:val="22"/>
                      <w:szCs w:val="22"/>
                    </w:rPr>
                    <w:t xml:space="preserve">Opioids are often taken in larger amounts or over a longer </w:t>
                  </w:r>
                  <w:proofErr w:type="gramStart"/>
                  <w:r>
                    <w:rPr>
                      <w:sz w:val="22"/>
                      <w:szCs w:val="22"/>
                    </w:rPr>
                    <w:t>period of time</w:t>
                  </w:r>
                  <w:proofErr w:type="gramEnd"/>
                  <w:r>
                    <w:rPr>
                      <w:sz w:val="22"/>
                      <w:szCs w:val="22"/>
                    </w:rPr>
                    <w:t xml:space="preserve"> than intended. </w:t>
                  </w:r>
                </w:p>
              </w:tc>
            </w:tr>
            <w:tr w:rsidR="001B08D6" w14:paraId="7CB44074" w14:textId="77777777">
              <w:tc>
                <w:tcPr>
                  <w:tcW w:w="10857" w:type="dxa"/>
                  <w:shd w:val="clear" w:color="auto" w:fill="auto"/>
                  <w:tcMar>
                    <w:top w:w="100" w:type="dxa"/>
                    <w:left w:w="100" w:type="dxa"/>
                    <w:bottom w:w="100" w:type="dxa"/>
                    <w:right w:w="100" w:type="dxa"/>
                  </w:tcMar>
                </w:tcPr>
                <w:p w14:paraId="1916046B" w14:textId="77777777" w:rsidR="001B08D6" w:rsidRDefault="00000000">
                  <w:pPr>
                    <w:widowControl w:val="0"/>
                    <w:pBdr>
                      <w:top w:val="nil"/>
                      <w:left w:val="nil"/>
                      <w:bottom w:val="nil"/>
                      <w:right w:val="nil"/>
                      <w:between w:val="nil"/>
                    </w:pBdr>
                    <w:rPr>
                      <w:sz w:val="22"/>
                      <w:szCs w:val="22"/>
                    </w:rPr>
                  </w:pPr>
                  <w:r>
                    <w:rPr>
                      <w:sz w:val="22"/>
                      <w:szCs w:val="22"/>
                    </w:rPr>
                    <w:t>There is a persistent desire or unsuccessful efforts to cut down or control opioid use.</w:t>
                  </w:r>
                </w:p>
              </w:tc>
            </w:tr>
            <w:tr w:rsidR="001B08D6" w14:paraId="338A2652" w14:textId="77777777">
              <w:tc>
                <w:tcPr>
                  <w:tcW w:w="10857" w:type="dxa"/>
                  <w:shd w:val="clear" w:color="auto" w:fill="auto"/>
                  <w:tcMar>
                    <w:top w:w="100" w:type="dxa"/>
                    <w:left w:w="100" w:type="dxa"/>
                    <w:bottom w:w="100" w:type="dxa"/>
                    <w:right w:w="100" w:type="dxa"/>
                  </w:tcMar>
                </w:tcPr>
                <w:p w14:paraId="2A199C33" w14:textId="77777777" w:rsidR="001B08D6" w:rsidRDefault="00000000">
                  <w:pPr>
                    <w:widowControl w:val="0"/>
                    <w:pBdr>
                      <w:top w:val="nil"/>
                      <w:left w:val="nil"/>
                      <w:bottom w:val="nil"/>
                      <w:right w:val="nil"/>
                      <w:between w:val="nil"/>
                    </w:pBdr>
                    <w:rPr>
                      <w:sz w:val="22"/>
                      <w:szCs w:val="22"/>
                    </w:rPr>
                  </w:pPr>
                  <w:r>
                    <w:rPr>
                      <w:sz w:val="22"/>
                      <w:szCs w:val="22"/>
                    </w:rPr>
                    <w:t xml:space="preserve">A great deal of time is spent in activities necessary to obtain the opioid, use the opioid, or recover from its effects. </w:t>
                  </w:r>
                </w:p>
              </w:tc>
            </w:tr>
            <w:tr w:rsidR="001B08D6" w14:paraId="7DDEE094" w14:textId="77777777">
              <w:tc>
                <w:tcPr>
                  <w:tcW w:w="10857" w:type="dxa"/>
                  <w:shd w:val="clear" w:color="auto" w:fill="auto"/>
                  <w:tcMar>
                    <w:top w:w="100" w:type="dxa"/>
                    <w:left w:w="100" w:type="dxa"/>
                    <w:bottom w:w="100" w:type="dxa"/>
                    <w:right w:w="100" w:type="dxa"/>
                  </w:tcMar>
                </w:tcPr>
                <w:p w14:paraId="55ECF0CE" w14:textId="77777777" w:rsidR="001B08D6" w:rsidRDefault="00000000">
                  <w:pPr>
                    <w:widowControl w:val="0"/>
                    <w:pBdr>
                      <w:top w:val="nil"/>
                      <w:left w:val="nil"/>
                      <w:bottom w:val="nil"/>
                      <w:right w:val="nil"/>
                      <w:between w:val="nil"/>
                    </w:pBdr>
                    <w:rPr>
                      <w:sz w:val="22"/>
                      <w:szCs w:val="22"/>
                    </w:rPr>
                  </w:pPr>
                  <w:r>
                    <w:rPr>
                      <w:sz w:val="22"/>
                      <w:szCs w:val="22"/>
                    </w:rPr>
                    <w:t>Craving, or a strong desire to use opioids.</w:t>
                  </w:r>
                </w:p>
              </w:tc>
            </w:tr>
            <w:tr w:rsidR="001B08D6" w14:paraId="2FFF49AA" w14:textId="77777777">
              <w:tc>
                <w:tcPr>
                  <w:tcW w:w="10857" w:type="dxa"/>
                  <w:shd w:val="clear" w:color="auto" w:fill="auto"/>
                  <w:tcMar>
                    <w:top w:w="100" w:type="dxa"/>
                    <w:left w:w="100" w:type="dxa"/>
                    <w:bottom w:w="100" w:type="dxa"/>
                    <w:right w:w="100" w:type="dxa"/>
                  </w:tcMar>
                </w:tcPr>
                <w:p w14:paraId="6A5A947C" w14:textId="77777777" w:rsidR="001B08D6" w:rsidRDefault="00000000">
                  <w:pPr>
                    <w:widowControl w:val="0"/>
                    <w:pBdr>
                      <w:top w:val="nil"/>
                      <w:left w:val="nil"/>
                      <w:bottom w:val="nil"/>
                      <w:right w:val="nil"/>
                      <w:between w:val="nil"/>
                    </w:pBdr>
                    <w:rPr>
                      <w:sz w:val="22"/>
                      <w:szCs w:val="22"/>
                    </w:rPr>
                  </w:pPr>
                  <w:r>
                    <w:rPr>
                      <w:sz w:val="22"/>
                      <w:szCs w:val="22"/>
                    </w:rPr>
                    <w:t xml:space="preserve">Recurrent opioid use resulting in failure to fulfill major role obligations at work, </w:t>
                  </w:r>
                  <w:proofErr w:type="gramStart"/>
                  <w:r>
                    <w:rPr>
                      <w:sz w:val="22"/>
                      <w:szCs w:val="22"/>
                    </w:rPr>
                    <w:t>school</w:t>
                  </w:r>
                  <w:proofErr w:type="gramEnd"/>
                  <w:r>
                    <w:rPr>
                      <w:sz w:val="22"/>
                      <w:szCs w:val="22"/>
                    </w:rPr>
                    <w:t xml:space="preserve"> or home.</w:t>
                  </w:r>
                </w:p>
              </w:tc>
            </w:tr>
            <w:tr w:rsidR="001B08D6" w14:paraId="47BFD6DE" w14:textId="77777777">
              <w:tc>
                <w:tcPr>
                  <w:tcW w:w="10857" w:type="dxa"/>
                  <w:shd w:val="clear" w:color="auto" w:fill="auto"/>
                  <w:tcMar>
                    <w:top w:w="100" w:type="dxa"/>
                    <w:left w:w="100" w:type="dxa"/>
                    <w:bottom w:w="100" w:type="dxa"/>
                    <w:right w:w="100" w:type="dxa"/>
                  </w:tcMar>
                </w:tcPr>
                <w:p w14:paraId="6FB9D8D2" w14:textId="77777777" w:rsidR="001B08D6" w:rsidRDefault="00000000">
                  <w:pPr>
                    <w:widowControl w:val="0"/>
                    <w:pBdr>
                      <w:top w:val="nil"/>
                      <w:left w:val="nil"/>
                      <w:bottom w:val="nil"/>
                      <w:right w:val="nil"/>
                      <w:between w:val="nil"/>
                    </w:pBdr>
                    <w:rPr>
                      <w:sz w:val="22"/>
                      <w:szCs w:val="22"/>
                    </w:rPr>
                  </w:pPr>
                  <w:r>
                    <w:rPr>
                      <w:sz w:val="22"/>
                      <w:szCs w:val="22"/>
                    </w:rPr>
                    <w:t>Continued opioid use despite having persistent or recurrent social or interpersonal problems caused or exacerbated by the effects of opioids.</w:t>
                  </w:r>
                </w:p>
              </w:tc>
            </w:tr>
            <w:tr w:rsidR="001B08D6" w14:paraId="7208CF11" w14:textId="77777777">
              <w:tc>
                <w:tcPr>
                  <w:tcW w:w="10857" w:type="dxa"/>
                  <w:shd w:val="clear" w:color="auto" w:fill="auto"/>
                  <w:tcMar>
                    <w:top w:w="100" w:type="dxa"/>
                    <w:left w:w="100" w:type="dxa"/>
                    <w:bottom w:w="100" w:type="dxa"/>
                    <w:right w:w="100" w:type="dxa"/>
                  </w:tcMar>
                </w:tcPr>
                <w:p w14:paraId="25A2CFC0" w14:textId="77777777" w:rsidR="001B08D6" w:rsidRDefault="00000000">
                  <w:pPr>
                    <w:widowControl w:val="0"/>
                    <w:pBdr>
                      <w:top w:val="nil"/>
                      <w:left w:val="nil"/>
                      <w:bottom w:val="nil"/>
                      <w:right w:val="nil"/>
                      <w:between w:val="nil"/>
                    </w:pBdr>
                    <w:rPr>
                      <w:sz w:val="22"/>
                      <w:szCs w:val="22"/>
                    </w:rPr>
                  </w:pPr>
                  <w:r>
                    <w:rPr>
                      <w:sz w:val="22"/>
                      <w:szCs w:val="22"/>
                    </w:rPr>
                    <w:t xml:space="preserve">Important social, </w:t>
                  </w:r>
                  <w:proofErr w:type="gramStart"/>
                  <w:r>
                    <w:rPr>
                      <w:sz w:val="22"/>
                      <w:szCs w:val="22"/>
                    </w:rPr>
                    <w:t>occupational</w:t>
                  </w:r>
                  <w:proofErr w:type="gramEnd"/>
                  <w:r>
                    <w:rPr>
                      <w:sz w:val="22"/>
                      <w:szCs w:val="22"/>
                    </w:rPr>
                    <w:t xml:space="preserve"> or recreational activities are given up or reduced because of opioid use. </w:t>
                  </w:r>
                </w:p>
              </w:tc>
            </w:tr>
            <w:tr w:rsidR="001B08D6" w14:paraId="34F6EFA6" w14:textId="77777777">
              <w:tc>
                <w:tcPr>
                  <w:tcW w:w="10857" w:type="dxa"/>
                  <w:shd w:val="clear" w:color="auto" w:fill="auto"/>
                  <w:tcMar>
                    <w:top w:w="100" w:type="dxa"/>
                    <w:left w:w="100" w:type="dxa"/>
                    <w:bottom w:w="100" w:type="dxa"/>
                    <w:right w:w="100" w:type="dxa"/>
                  </w:tcMar>
                </w:tcPr>
                <w:p w14:paraId="56FCA29B" w14:textId="77777777" w:rsidR="001B08D6" w:rsidRDefault="00000000">
                  <w:pPr>
                    <w:widowControl w:val="0"/>
                    <w:pBdr>
                      <w:top w:val="nil"/>
                      <w:left w:val="nil"/>
                      <w:bottom w:val="nil"/>
                      <w:right w:val="nil"/>
                      <w:between w:val="nil"/>
                    </w:pBdr>
                    <w:rPr>
                      <w:sz w:val="22"/>
                      <w:szCs w:val="22"/>
                    </w:rPr>
                  </w:pPr>
                  <w:r>
                    <w:rPr>
                      <w:sz w:val="22"/>
                      <w:szCs w:val="22"/>
                    </w:rPr>
                    <w:t>Recurrent opioid use in situations in which it is physically hazardous.</w:t>
                  </w:r>
                </w:p>
              </w:tc>
            </w:tr>
            <w:tr w:rsidR="001B08D6" w14:paraId="4361DC86" w14:textId="77777777">
              <w:tc>
                <w:tcPr>
                  <w:tcW w:w="10857" w:type="dxa"/>
                  <w:shd w:val="clear" w:color="auto" w:fill="auto"/>
                  <w:tcMar>
                    <w:top w:w="100" w:type="dxa"/>
                    <w:left w:w="100" w:type="dxa"/>
                    <w:bottom w:w="100" w:type="dxa"/>
                    <w:right w:w="100" w:type="dxa"/>
                  </w:tcMar>
                </w:tcPr>
                <w:p w14:paraId="005476E5" w14:textId="77777777" w:rsidR="001B08D6" w:rsidRDefault="00000000">
                  <w:pPr>
                    <w:widowControl w:val="0"/>
                    <w:pBdr>
                      <w:top w:val="nil"/>
                      <w:left w:val="nil"/>
                      <w:bottom w:val="nil"/>
                      <w:right w:val="nil"/>
                      <w:between w:val="nil"/>
                    </w:pBdr>
                    <w:rPr>
                      <w:sz w:val="22"/>
                      <w:szCs w:val="22"/>
                    </w:rPr>
                  </w:pPr>
                  <w:r>
                    <w:rPr>
                      <w:sz w:val="22"/>
                      <w:szCs w:val="22"/>
                    </w:rPr>
                    <w:t>Continued use despite knowledge of having a persistent or recurrent physical or psychological problem that is likely to have been caused or exacerbated by opioids.</w:t>
                  </w:r>
                </w:p>
              </w:tc>
            </w:tr>
            <w:tr w:rsidR="001B08D6" w14:paraId="4D9B980D" w14:textId="77777777">
              <w:tc>
                <w:tcPr>
                  <w:tcW w:w="10857" w:type="dxa"/>
                  <w:shd w:val="clear" w:color="auto" w:fill="auto"/>
                  <w:tcMar>
                    <w:top w:w="100" w:type="dxa"/>
                    <w:left w:w="100" w:type="dxa"/>
                    <w:bottom w:w="100" w:type="dxa"/>
                    <w:right w:w="100" w:type="dxa"/>
                  </w:tcMar>
                </w:tcPr>
                <w:p w14:paraId="1C55D667" w14:textId="77777777" w:rsidR="001B08D6" w:rsidRDefault="00000000">
                  <w:pPr>
                    <w:widowControl w:val="0"/>
                    <w:pBdr>
                      <w:top w:val="nil"/>
                      <w:left w:val="nil"/>
                      <w:bottom w:val="nil"/>
                      <w:right w:val="nil"/>
                      <w:between w:val="nil"/>
                    </w:pBdr>
                    <w:rPr>
                      <w:sz w:val="22"/>
                      <w:szCs w:val="22"/>
                    </w:rPr>
                  </w:pPr>
                  <w:r>
                    <w:rPr>
                      <w:sz w:val="22"/>
                      <w:szCs w:val="22"/>
                    </w:rPr>
                    <w:t xml:space="preserve">Tolerance, as defined by either of the following: </w:t>
                  </w:r>
                </w:p>
                <w:p w14:paraId="240EE77D" w14:textId="77777777" w:rsidR="001B08D6" w:rsidRDefault="00000000">
                  <w:pPr>
                    <w:widowControl w:val="0"/>
                    <w:numPr>
                      <w:ilvl w:val="0"/>
                      <w:numId w:val="7"/>
                    </w:numPr>
                    <w:pBdr>
                      <w:top w:val="nil"/>
                      <w:left w:val="nil"/>
                      <w:bottom w:val="nil"/>
                      <w:right w:val="nil"/>
                      <w:between w:val="nil"/>
                    </w:pBdr>
                    <w:rPr>
                      <w:sz w:val="22"/>
                      <w:szCs w:val="22"/>
                    </w:rPr>
                  </w:pPr>
                  <w:r>
                    <w:rPr>
                      <w:sz w:val="22"/>
                      <w:szCs w:val="22"/>
                    </w:rPr>
                    <w:t xml:space="preserve">A need for markedly increased amounts of opioids to achieve intoxication or desired effect </w:t>
                  </w:r>
                </w:p>
                <w:p w14:paraId="6AD3777B" w14:textId="77777777" w:rsidR="001B08D6" w:rsidRDefault="00000000">
                  <w:pPr>
                    <w:widowControl w:val="0"/>
                    <w:numPr>
                      <w:ilvl w:val="0"/>
                      <w:numId w:val="7"/>
                    </w:numPr>
                    <w:pBdr>
                      <w:top w:val="nil"/>
                      <w:left w:val="nil"/>
                      <w:bottom w:val="nil"/>
                      <w:right w:val="nil"/>
                      <w:between w:val="nil"/>
                    </w:pBdr>
                    <w:rPr>
                      <w:sz w:val="22"/>
                      <w:szCs w:val="22"/>
                    </w:rPr>
                  </w:pPr>
                  <w:r>
                    <w:rPr>
                      <w:sz w:val="22"/>
                      <w:szCs w:val="22"/>
                    </w:rPr>
                    <w:t>Markedly diminished effect with continued use of the same amount of an opioid</w:t>
                  </w:r>
                </w:p>
              </w:tc>
            </w:tr>
            <w:tr w:rsidR="001B08D6" w14:paraId="6D686C67" w14:textId="77777777">
              <w:tc>
                <w:tcPr>
                  <w:tcW w:w="10857" w:type="dxa"/>
                  <w:shd w:val="clear" w:color="auto" w:fill="auto"/>
                  <w:tcMar>
                    <w:top w:w="100" w:type="dxa"/>
                    <w:left w:w="100" w:type="dxa"/>
                    <w:bottom w:w="100" w:type="dxa"/>
                    <w:right w:w="100" w:type="dxa"/>
                  </w:tcMar>
                </w:tcPr>
                <w:p w14:paraId="652519FD" w14:textId="77777777" w:rsidR="001B08D6" w:rsidRDefault="00000000">
                  <w:pPr>
                    <w:widowControl w:val="0"/>
                    <w:pBdr>
                      <w:top w:val="nil"/>
                      <w:left w:val="nil"/>
                      <w:bottom w:val="nil"/>
                      <w:right w:val="nil"/>
                      <w:between w:val="nil"/>
                    </w:pBdr>
                    <w:rPr>
                      <w:sz w:val="22"/>
                      <w:szCs w:val="22"/>
                    </w:rPr>
                  </w:pPr>
                  <w:r>
                    <w:rPr>
                      <w:sz w:val="22"/>
                      <w:szCs w:val="22"/>
                    </w:rPr>
                    <w:t xml:space="preserve">Withdrawal, as manifested by either of the following: </w:t>
                  </w:r>
                </w:p>
                <w:p w14:paraId="5B62F4FF" w14:textId="77777777" w:rsidR="001B08D6" w:rsidRDefault="00000000">
                  <w:pPr>
                    <w:widowControl w:val="0"/>
                    <w:numPr>
                      <w:ilvl w:val="0"/>
                      <w:numId w:val="10"/>
                    </w:numPr>
                    <w:pBdr>
                      <w:top w:val="nil"/>
                      <w:left w:val="nil"/>
                      <w:bottom w:val="nil"/>
                      <w:right w:val="nil"/>
                      <w:between w:val="nil"/>
                    </w:pBdr>
                    <w:rPr>
                      <w:sz w:val="22"/>
                      <w:szCs w:val="22"/>
                    </w:rPr>
                  </w:pPr>
                  <w:r>
                    <w:rPr>
                      <w:sz w:val="22"/>
                      <w:szCs w:val="22"/>
                    </w:rPr>
                    <w:t xml:space="preserve">The characteristic opioid withdrawal syndrome </w:t>
                  </w:r>
                </w:p>
                <w:p w14:paraId="7E5DBEAA" w14:textId="77777777" w:rsidR="001B08D6" w:rsidRDefault="00000000">
                  <w:pPr>
                    <w:widowControl w:val="0"/>
                    <w:numPr>
                      <w:ilvl w:val="0"/>
                      <w:numId w:val="10"/>
                    </w:numPr>
                    <w:pBdr>
                      <w:top w:val="nil"/>
                      <w:left w:val="nil"/>
                      <w:bottom w:val="nil"/>
                      <w:right w:val="nil"/>
                      <w:between w:val="nil"/>
                    </w:pBdr>
                    <w:rPr>
                      <w:sz w:val="22"/>
                      <w:szCs w:val="22"/>
                    </w:rPr>
                  </w:pPr>
                  <w:r>
                    <w:rPr>
                      <w:sz w:val="22"/>
                      <w:szCs w:val="22"/>
                    </w:rPr>
                    <w:t>The same (or a closely related) substance are taken to relieve or avoid withdrawal symptoms</w:t>
                  </w:r>
                </w:p>
              </w:tc>
            </w:tr>
          </w:tbl>
          <w:p w14:paraId="5A1393F1" w14:textId="77777777" w:rsidR="001B08D6" w:rsidRDefault="001B08D6">
            <w:pPr>
              <w:rPr>
                <w:sz w:val="22"/>
                <w:szCs w:val="22"/>
              </w:rPr>
            </w:pPr>
          </w:p>
          <w:p w14:paraId="3C1F6D60" w14:textId="77777777" w:rsidR="001B08D6" w:rsidRDefault="001B08D6">
            <w:pPr>
              <w:rPr>
                <w:sz w:val="22"/>
                <w:szCs w:val="22"/>
              </w:rPr>
            </w:pPr>
          </w:p>
          <w:p w14:paraId="1CB3DA23" w14:textId="77777777" w:rsidR="001B08D6" w:rsidRDefault="00000000">
            <w:pPr>
              <w:rPr>
                <w:sz w:val="22"/>
                <w:szCs w:val="22"/>
              </w:rPr>
            </w:pPr>
            <w:r>
              <w:rPr>
                <w:b/>
                <w:sz w:val="22"/>
                <w:szCs w:val="22"/>
              </w:rPr>
              <w:t xml:space="preserve">Table 2. </w:t>
            </w:r>
            <w:r>
              <w:rPr>
                <w:sz w:val="22"/>
                <w:szCs w:val="22"/>
              </w:rPr>
              <w:t>Clinical Opiate Withdrawal Scale (COWS). Scoring: 5-12 = mild withdrawal; 13-24 = moderate withdrawal; 25-36 = moderately severe withdrawal; more than 36 = severe withdrawal.</w:t>
            </w:r>
            <w:r>
              <w:rPr>
                <w:sz w:val="22"/>
                <w:szCs w:val="22"/>
                <w:vertAlign w:val="superscript"/>
              </w:rPr>
              <w:t>16</w:t>
            </w:r>
          </w:p>
          <w:p w14:paraId="3AC43786" w14:textId="77777777" w:rsidR="001B08D6" w:rsidRDefault="001B08D6">
            <w:pPr>
              <w:rPr>
                <w:sz w:val="22"/>
                <w:szCs w:val="22"/>
              </w:rPr>
            </w:pPr>
          </w:p>
          <w:tbl>
            <w:tblPr>
              <w:tblStyle w:val="ac"/>
              <w:tblW w:w="108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28"/>
              <w:gridCol w:w="5429"/>
            </w:tblGrid>
            <w:tr w:rsidR="001B08D6" w14:paraId="0ABB2818" w14:textId="77777777">
              <w:tc>
                <w:tcPr>
                  <w:tcW w:w="5428" w:type="dxa"/>
                  <w:shd w:val="clear" w:color="auto" w:fill="auto"/>
                  <w:tcMar>
                    <w:top w:w="100" w:type="dxa"/>
                    <w:left w:w="100" w:type="dxa"/>
                    <w:bottom w:w="100" w:type="dxa"/>
                    <w:right w:w="100" w:type="dxa"/>
                  </w:tcMar>
                </w:tcPr>
                <w:p w14:paraId="1492DC1C" w14:textId="77777777" w:rsidR="001B08D6" w:rsidRDefault="00000000">
                  <w:pPr>
                    <w:widowControl w:val="0"/>
                    <w:pBdr>
                      <w:top w:val="nil"/>
                      <w:left w:val="nil"/>
                      <w:bottom w:val="nil"/>
                      <w:right w:val="nil"/>
                      <w:between w:val="nil"/>
                    </w:pBdr>
                    <w:rPr>
                      <w:sz w:val="22"/>
                      <w:szCs w:val="22"/>
                    </w:rPr>
                  </w:pPr>
                  <w:r>
                    <w:rPr>
                      <w:b/>
                      <w:sz w:val="22"/>
                      <w:szCs w:val="22"/>
                    </w:rPr>
                    <w:t>Resting Pulse Rate</w:t>
                  </w:r>
                  <w:r>
                    <w:rPr>
                      <w:sz w:val="22"/>
                      <w:szCs w:val="22"/>
                    </w:rPr>
                    <w:t>: _____ beats/minute (</w:t>
                  </w:r>
                  <w:r>
                    <w:rPr>
                      <w:i/>
                      <w:sz w:val="22"/>
                      <w:szCs w:val="22"/>
                    </w:rPr>
                    <w:t>measured after patient is sitting or lying for one minute</w:t>
                  </w:r>
                  <w:r>
                    <w:rPr>
                      <w:sz w:val="22"/>
                      <w:szCs w:val="22"/>
                    </w:rPr>
                    <w:t>)</w:t>
                  </w:r>
                </w:p>
                <w:p w14:paraId="6112DC23" w14:textId="77777777" w:rsidR="001B08D6" w:rsidRDefault="001B08D6">
                  <w:pPr>
                    <w:widowControl w:val="0"/>
                    <w:pBdr>
                      <w:top w:val="nil"/>
                      <w:left w:val="nil"/>
                      <w:bottom w:val="nil"/>
                      <w:right w:val="nil"/>
                      <w:between w:val="nil"/>
                    </w:pBdr>
                    <w:rPr>
                      <w:sz w:val="22"/>
                      <w:szCs w:val="22"/>
                    </w:rPr>
                  </w:pPr>
                </w:p>
                <w:p w14:paraId="2B940CDF" w14:textId="77777777" w:rsidR="001B08D6" w:rsidRDefault="00000000">
                  <w:pPr>
                    <w:widowControl w:val="0"/>
                    <w:pBdr>
                      <w:top w:val="nil"/>
                      <w:left w:val="nil"/>
                      <w:bottom w:val="nil"/>
                      <w:right w:val="nil"/>
                      <w:between w:val="nil"/>
                    </w:pBdr>
                    <w:rPr>
                      <w:sz w:val="22"/>
                      <w:szCs w:val="22"/>
                    </w:rPr>
                  </w:pPr>
                  <w:r>
                    <w:rPr>
                      <w:sz w:val="22"/>
                      <w:szCs w:val="22"/>
                    </w:rPr>
                    <w:t xml:space="preserve">0 - pulse rate 80 or below </w:t>
                  </w:r>
                </w:p>
                <w:p w14:paraId="69BE9EE6" w14:textId="77777777" w:rsidR="001B08D6" w:rsidRDefault="00000000">
                  <w:pPr>
                    <w:widowControl w:val="0"/>
                    <w:pBdr>
                      <w:top w:val="nil"/>
                      <w:left w:val="nil"/>
                      <w:bottom w:val="nil"/>
                      <w:right w:val="nil"/>
                      <w:between w:val="nil"/>
                    </w:pBdr>
                    <w:rPr>
                      <w:sz w:val="22"/>
                      <w:szCs w:val="22"/>
                    </w:rPr>
                  </w:pPr>
                  <w:r>
                    <w:rPr>
                      <w:sz w:val="22"/>
                      <w:szCs w:val="22"/>
                    </w:rPr>
                    <w:t xml:space="preserve">1 - pulse rate 81-100 </w:t>
                  </w:r>
                </w:p>
                <w:p w14:paraId="50E2E03B" w14:textId="77777777" w:rsidR="001B08D6" w:rsidRDefault="00000000">
                  <w:pPr>
                    <w:widowControl w:val="0"/>
                    <w:pBdr>
                      <w:top w:val="nil"/>
                      <w:left w:val="nil"/>
                      <w:bottom w:val="nil"/>
                      <w:right w:val="nil"/>
                      <w:between w:val="nil"/>
                    </w:pBdr>
                    <w:rPr>
                      <w:sz w:val="22"/>
                      <w:szCs w:val="22"/>
                    </w:rPr>
                  </w:pPr>
                  <w:r>
                    <w:rPr>
                      <w:sz w:val="22"/>
                      <w:szCs w:val="22"/>
                    </w:rPr>
                    <w:t xml:space="preserve">2 - pulse rate 101-120 </w:t>
                  </w:r>
                </w:p>
                <w:p w14:paraId="2AC108E2" w14:textId="77777777" w:rsidR="001B08D6" w:rsidRDefault="00000000">
                  <w:pPr>
                    <w:widowControl w:val="0"/>
                    <w:pBdr>
                      <w:top w:val="nil"/>
                      <w:left w:val="nil"/>
                      <w:bottom w:val="nil"/>
                      <w:right w:val="nil"/>
                      <w:between w:val="nil"/>
                    </w:pBdr>
                    <w:rPr>
                      <w:sz w:val="22"/>
                      <w:szCs w:val="22"/>
                    </w:rPr>
                  </w:pPr>
                  <w:r>
                    <w:rPr>
                      <w:sz w:val="22"/>
                      <w:szCs w:val="22"/>
                    </w:rPr>
                    <w:t>4 - pulse rate greater than 120</w:t>
                  </w:r>
                </w:p>
              </w:tc>
              <w:tc>
                <w:tcPr>
                  <w:tcW w:w="5428" w:type="dxa"/>
                  <w:shd w:val="clear" w:color="auto" w:fill="auto"/>
                  <w:tcMar>
                    <w:top w:w="100" w:type="dxa"/>
                    <w:left w:w="100" w:type="dxa"/>
                    <w:bottom w:w="100" w:type="dxa"/>
                    <w:right w:w="100" w:type="dxa"/>
                  </w:tcMar>
                </w:tcPr>
                <w:p w14:paraId="4A7E8A96" w14:textId="77777777" w:rsidR="001B08D6" w:rsidRDefault="00000000">
                  <w:pPr>
                    <w:widowControl w:val="0"/>
                    <w:pBdr>
                      <w:top w:val="nil"/>
                      <w:left w:val="nil"/>
                      <w:bottom w:val="nil"/>
                      <w:right w:val="nil"/>
                      <w:between w:val="nil"/>
                    </w:pBdr>
                    <w:rPr>
                      <w:i/>
                      <w:sz w:val="22"/>
                      <w:szCs w:val="22"/>
                    </w:rPr>
                  </w:pPr>
                  <w:r>
                    <w:rPr>
                      <w:b/>
                      <w:sz w:val="22"/>
                      <w:szCs w:val="22"/>
                    </w:rPr>
                    <w:t>GI Upset</w:t>
                  </w:r>
                  <w:r>
                    <w:rPr>
                      <w:sz w:val="22"/>
                      <w:szCs w:val="22"/>
                    </w:rPr>
                    <w:t xml:space="preserve">: </w:t>
                  </w:r>
                  <w:r>
                    <w:rPr>
                      <w:i/>
                      <w:sz w:val="22"/>
                      <w:szCs w:val="22"/>
                    </w:rPr>
                    <w:t>Over last 30 minutes</w:t>
                  </w:r>
                </w:p>
                <w:p w14:paraId="73977714" w14:textId="77777777" w:rsidR="001B08D6" w:rsidRDefault="001B08D6">
                  <w:pPr>
                    <w:widowControl w:val="0"/>
                    <w:pBdr>
                      <w:top w:val="nil"/>
                      <w:left w:val="nil"/>
                      <w:bottom w:val="nil"/>
                      <w:right w:val="nil"/>
                      <w:between w:val="nil"/>
                    </w:pBdr>
                    <w:rPr>
                      <w:sz w:val="22"/>
                      <w:szCs w:val="22"/>
                    </w:rPr>
                  </w:pPr>
                </w:p>
                <w:p w14:paraId="14C02B43" w14:textId="77777777" w:rsidR="001B08D6" w:rsidRDefault="00000000">
                  <w:pPr>
                    <w:widowControl w:val="0"/>
                    <w:pBdr>
                      <w:top w:val="nil"/>
                      <w:left w:val="nil"/>
                      <w:bottom w:val="nil"/>
                      <w:right w:val="nil"/>
                      <w:between w:val="nil"/>
                    </w:pBdr>
                    <w:rPr>
                      <w:sz w:val="22"/>
                      <w:szCs w:val="22"/>
                    </w:rPr>
                  </w:pPr>
                  <w:r>
                    <w:rPr>
                      <w:sz w:val="22"/>
                      <w:szCs w:val="22"/>
                    </w:rPr>
                    <w:t xml:space="preserve">0 - no GI symptoms </w:t>
                  </w:r>
                </w:p>
                <w:p w14:paraId="2B485985" w14:textId="77777777" w:rsidR="001B08D6" w:rsidRDefault="00000000">
                  <w:pPr>
                    <w:widowControl w:val="0"/>
                    <w:pBdr>
                      <w:top w:val="nil"/>
                      <w:left w:val="nil"/>
                      <w:bottom w:val="nil"/>
                      <w:right w:val="nil"/>
                      <w:between w:val="nil"/>
                    </w:pBdr>
                    <w:rPr>
                      <w:sz w:val="22"/>
                      <w:szCs w:val="22"/>
                    </w:rPr>
                  </w:pPr>
                  <w:r>
                    <w:rPr>
                      <w:sz w:val="22"/>
                      <w:szCs w:val="22"/>
                    </w:rPr>
                    <w:t xml:space="preserve">1 - stomach cramps </w:t>
                  </w:r>
                </w:p>
                <w:p w14:paraId="119F154B" w14:textId="77777777" w:rsidR="001B08D6" w:rsidRDefault="00000000">
                  <w:pPr>
                    <w:widowControl w:val="0"/>
                    <w:pBdr>
                      <w:top w:val="nil"/>
                      <w:left w:val="nil"/>
                      <w:bottom w:val="nil"/>
                      <w:right w:val="nil"/>
                      <w:between w:val="nil"/>
                    </w:pBdr>
                    <w:rPr>
                      <w:sz w:val="22"/>
                      <w:szCs w:val="22"/>
                    </w:rPr>
                  </w:pPr>
                  <w:r>
                    <w:rPr>
                      <w:sz w:val="22"/>
                      <w:szCs w:val="22"/>
                    </w:rPr>
                    <w:t xml:space="preserve">2 - nausea or loose stool </w:t>
                  </w:r>
                </w:p>
                <w:p w14:paraId="1F0086C9" w14:textId="77777777" w:rsidR="001B08D6" w:rsidRDefault="00000000">
                  <w:pPr>
                    <w:widowControl w:val="0"/>
                    <w:pBdr>
                      <w:top w:val="nil"/>
                      <w:left w:val="nil"/>
                      <w:bottom w:val="nil"/>
                      <w:right w:val="nil"/>
                      <w:between w:val="nil"/>
                    </w:pBdr>
                    <w:rPr>
                      <w:sz w:val="22"/>
                      <w:szCs w:val="22"/>
                    </w:rPr>
                  </w:pPr>
                  <w:r>
                    <w:rPr>
                      <w:sz w:val="22"/>
                      <w:szCs w:val="22"/>
                    </w:rPr>
                    <w:t xml:space="preserve">3 - vomiting or diarrhea </w:t>
                  </w:r>
                </w:p>
                <w:p w14:paraId="723F8AC2" w14:textId="77777777" w:rsidR="001B08D6" w:rsidRDefault="00000000">
                  <w:pPr>
                    <w:widowControl w:val="0"/>
                    <w:pBdr>
                      <w:top w:val="nil"/>
                      <w:left w:val="nil"/>
                      <w:bottom w:val="nil"/>
                      <w:right w:val="nil"/>
                      <w:between w:val="nil"/>
                    </w:pBdr>
                    <w:rPr>
                      <w:sz w:val="22"/>
                      <w:szCs w:val="22"/>
                    </w:rPr>
                  </w:pPr>
                  <w:r>
                    <w:rPr>
                      <w:sz w:val="22"/>
                      <w:szCs w:val="22"/>
                    </w:rPr>
                    <w:t>5 - multiple episodes of diarrhea or vomiting</w:t>
                  </w:r>
                </w:p>
              </w:tc>
            </w:tr>
            <w:tr w:rsidR="001B08D6" w14:paraId="4BB8EBB8" w14:textId="77777777">
              <w:tc>
                <w:tcPr>
                  <w:tcW w:w="5428" w:type="dxa"/>
                  <w:shd w:val="clear" w:color="auto" w:fill="auto"/>
                  <w:tcMar>
                    <w:top w:w="100" w:type="dxa"/>
                    <w:left w:w="100" w:type="dxa"/>
                    <w:bottom w:w="100" w:type="dxa"/>
                    <w:right w:w="100" w:type="dxa"/>
                  </w:tcMar>
                </w:tcPr>
                <w:p w14:paraId="48FDDEAF" w14:textId="77777777" w:rsidR="001B08D6" w:rsidRDefault="00000000">
                  <w:pPr>
                    <w:widowControl w:val="0"/>
                    <w:pBdr>
                      <w:top w:val="nil"/>
                      <w:left w:val="nil"/>
                      <w:bottom w:val="nil"/>
                      <w:right w:val="nil"/>
                      <w:between w:val="nil"/>
                    </w:pBdr>
                    <w:rPr>
                      <w:i/>
                      <w:sz w:val="22"/>
                      <w:szCs w:val="22"/>
                    </w:rPr>
                  </w:pPr>
                  <w:r>
                    <w:rPr>
                      <w:b/>
                      <w:sz w:val="22"/>
                      <w:szCs w:val="22"/>
                    </w:rPr>
                    <w:t>Sweating</w:t>
                  </w:r>
                  <w:r>
                    <w:rPr>
                      <w:sz w:val="22"/>
                      <w:szCs w:val="22"/>
                    </w:rPr>
                    <w:t xml:space="preserve">: </w:t>
                  </w:r>
                  <w:r>
                    <w:rPr>
                      <w:i/>
                      <w:sz w:val="22"/>
                      <w:szCs w:val="22"/>
                    </w:rPr>
                    <w:t>Over past 30 minutes not accounted for by room temperature or patient activity</w:t>
                  </w:r>
                </w:p>
                <w:p w14:paraId="4E54C1BB" w14:textId="77777777" w:rsidR="001B08D6" w:rsidRDefault="001B08D6">
                  <w:pPr>
                    <w:widowControl w:val="0"/>
                    <w:pBdr>
                      <w:top w:val="nil"/>
                      <w:left w:val="nil"/>
                      <w:bottom w:val="nil"/>
                      <w:right w:val="nil"/>
                      <w:between w:val="nil"/>
                    </w:pBdr>
                    <w:rPr>
                      <w:sz w:val="22"/>
                      <w:szCs w:val="22"/>
                    </w:rPr>
                  </w:pPr>
                </w:p>
                <w:p w14:paraId="2498FAD4" w14:textId="77777777" w:rsidR="001B08D6" w:rsidRDefault="00000000">
                  <w:pPr>
                    <w:widowControl w:val="0"/>
                    <w:pBdr>
                      <w:top w:val="nil"/>
                      <w:left w:val="nil"/>
                      <w:bottom w:val="nil"/>
                      <w:right w:val="nil"/>
                      <w:between w:val="nil"/>
                    </w:pBdr>
                    <w:rPr>
                      <w:sz w:val="22"/>
                      <w:szCs w:val="22"/>
                    </w:rPr>
                  </w:pPr>
                  <w:r>
                    <w:rPr>
                      <w:sz w:val="22"/>
                      <w:szCs w:val="22"/>
                    </w:rPr>
                    <w:t xml:space="preserve">0 - no report of chills or flushing </w:t>
                  </w:r>
                </w:p>
                <w:p w14:paraId="1BDB4CF7" w14:textId="77777777" w:rsidR="001B08D6" w:rsidRDefault="00000000">
                  <w:pPr>
                    <w:widowControl w:val="0"/>
                    <w:pBdr>
                      <w:top w:val="nil"/>
                      <w:left w:val="nil"/>
                      <w:bottom w:val="nil"/>
                      <w:right w:val="nil"/>
                      <w:between w:val="nil"/>
                    </w:pBdr>
                    <w:rPr>
                      <w:sz w:val="22"/>
                      <w:szCs w:val="22"/>
                    </w:rPr>
                  </w:pPr>
                  <w:r>
                    <w:rPr>
                      <w:sz w:val="22"/>
                      <w:szCs w:val="22"/>
                    </w:rPr>
                    <w:t xml:space="preserve">1 - subjective report of chills or flushing </w:t>
                  </w:r>
                </w:p>
                <w:p w14:paraId="4724712D" w14:textId="77777777" w:rsidR="001B08D6" w:rsidRDefault="00000000">
                  <w:pPr>
                    <w:widowControl w:val="0"/>
                    <w:pBdr>
                      <w:top w:val="nil"/>
                      <w:left w:val="nil"/>
                      <w:bottom w:val="nil"/>
                      <w:right w:val="nil"/>
                      <w:between w:val="nil"/>
                    </w:pBdr>
                    <w:rPr>
                      <w:sz w:val="22"/>
                      <w:szCs w:val="22"/>
                    </w:rPr>
                  </w:pPr>
                  <w:r>
                    <w:rPr>
                      <w:sz w:val="22"/>
                      <w:szCs w:val="22"/>
                    </w:rPr>
                    <w:t xml:space="preserve">2 - flushed or observable moistness on face </w:t>
                  </w:r>
                </w:p>
                <w:p w14:paraId="5C16B632" w14:textId="77777777" w:rsidR="001B08D6" w:rsidRDefault="00000000">
                  <w:pPr>
                    <w:widowControl w:val="0"/>
                    <w:pBdr>
                      <w:top w:val="nil"/>
                      <w:left w:val="nil"/>
                      <w:bottom w:val="nil"/>
                      <w:right w:val="nil"/>
                      <w:between w:val="nil"/>
                    </w:pBdr>
                    <w:rPr>
                      <w:sz w:val="22"/>
                      <w:szCs w:val="22"/>
                    </w:rPr>
                  </w:pPr>
                  <w:r>
                    <w:rPr>
                      <w:sz w:val="22"/>
                      <w:szCs w:val="22"/>
                    </w:rPr>
                    <w:t xml:space="preserve">3 - beads of sweat on brow or face </w:t>
                  </w:r>
                </w:p>
                <w:p w14:paraId="6E5876C0" w14:textId="77777777" w:rsidR="001B08D6" w:rsidRDefault="00000000">
                  <w:pPr>
                    <w:widowControl w:val="0"/>
                    <w:pBdr>
                      <w:top w:val="nil"/>
                      <w:left w:val="nil"/>
                      <w:bottom w:val="nil"/>
                      <w:right w:val="nil"/>
                      <w:between w:val="nil"/>
                    </w:pBdr>
                    <w:rPr>
                      <w:sz w:val="22"/>
                      <w:szCs w:val="22"/>
                    </w:rPr>
                  </w:pPr>
                  <w:r>
                    <w:rPr>
                      <w:sz w:val="22"/>
                      <w:szCs w:val="22"/>
                    </w:rPr>
                    <w:t>4 - sweat streaming off face</w:t>
                  </w:r>
                </w:p>
              </w:tc>
              <w:tc>
                <w:tcPr>
                  <w:tcW w:w="5428" w:type="dxa"/>
                  <w:shd w:val="clear" w:color="auto" w:fill="auto"/>
                  <w:tcMar>
                    <w:top w:w="100" w:type="dxa"/>
                    <w:left w:w="100" w:type="dxa"/>
                    <w:bottom w:w="100" w:type="dxa"/>
                    <w:right w:w="100" w:type="dxa"/>
                  </w:tcMar>
                </w:tcPr>
                <w:p w14:paraId="52D094BE" w14:textId="77777777" w:rsidR="001B08D6" w:rsidRDefault="00000000">
                  <w:pPr>
                    <w:widowControl w:val="0"/>
                    <w:pBdr>
                      <w:top w:val="nil"/>
                      <w:left w:val="nil"/>
                      <w:bottom w:val="nil"/>
                      <w:right w:val="nil"/>
                      <w:between w:val="nil"/>
                    </w:pBdr>
                    <w:rPr>
                      <w:i/>
                      <w:sz w:val="22"/>
                      <w:szCs w:val="22"/>
                    </w:rPr>
                  </w:pPr>
                  <w:r>
                    <w:rPr>
                      <w:b/>
                      <w:sz w:val="22"/>
                      <w:szCs w:val="22"/>
                    </w:rPr>
                    <w:t>Tremor</w:t>
                  </w:r>
                  <w:r>
                    <w:rPr>
                      <w:sz w:val="22"/>
                      <w:szCs w:val="22"/>
                    </w:rPr>
                    <w:t xml:space="preserve">: </w:t>
                  </w:r>
                  <w:r>
                    <w:rPr>
                      <w:i/>
                      <w:sz w:val="22"/>
                      <w:szCs w:val="22"/>
                    </w:rPr>
                    <w:t xml:space="preserve">Observation of outstretched hands </w:t>
                  </w:r>
                </w:p>
                <w:p w14:paraId="26E71391" w14:textId="77777777" w:rsidR="001B08D6" w:rsidRDefault="001B08D6">
                  <w:pPr>
                    <w:widowControl w:val="0"/>
                    <w:pBdr>
                      <w:top w:val="nil"/>
                      <w:left w:val="nil"/>
                      <w:bottom w:val="nil"/>
                      <w:right w:val="nil"/>
                      <w:between w:val="nil"/>
                    </w:pBdr>
                    <w:rPr>
                      <w:sz w:val="22"/>
                      <w:szCs w:val="22"/>
                    </w:rPr>
                  </w:pPr>
                </w:p>
                <w:p w14:paraId="09E673A7" w14:textId="77777777" w:rsidR="001B08D6" w:rsidRDefault="00000000">
                  <w:pPr>
                    <w:widowControl w:val="0"/>
                    <w:pBdr>
                      <w:top w:val="nil"/>
                      <w:left w:val="nil"/>
                      <w:bottom w:val="nil"/>
                      <w:right w:val="nil"/>
                      <w:between w:val="nil"/>
                    </w:pBdr>
                    <w:rPr>
                      <w:sz w:val="22"/>
                      <w:szCs w:val="22"/>
                    </w:rPr>
                  </w:pPr>
                  <w:r>
                    <w:rPr>
                      <w:sz w:val="22"/>
                      <w:szCs w:val="22"/>
                    </w:rPr>
                    <w:t xml:space="preserve">0 - no tremor </w:t>
                  </w:r>
                </w:p>
                <w:p w14:paraId="68EF7634" w14:textId="77777777" w:rsidR="001B08D6" w:rsidRDefault="00000000">
                  <w:pPr>
                    <w:widowControl w:val="0"/>
                    <w:pBdr>
                      <w:top w:val="nil"/>
                      <w:left w:val="nil"/>
                      <w:bottom w:val="nil"/>
                      <w:right w:val="nil"/>
                      <w:between w:val="nil"/>
                    </w:pBdr>
                    <w:rPr>
                      <w:sz w:val="22"/>
                      <w:szCs w:val="22"/>
                    </w:rPr>
                  </w:pPr>
                  <w:r>
                    <w:rPr>
                      <w:sz w:val="22"/>
                      <w:szCs w:val="22"/>
                    </w:rPr>
                    <w:t xml:space="preserve">1 - tremor can be felt, but not observed </w:t>
                  </w:r>
                </w:p>
                <w:p w14:paraId="45968CFF" w14:textId="77777777" w:rsidR="001B08D6" w:rsidRDefault="00000000">
                  <w:pPr>
                    <w:widowControl w:val="0"/>
                    <w:pBdr>
                      <w:top w:val="nil"/>
                      <w:left w:val="nil"/>
                      <w:bottom w:val="nil"/>
                      <w:right w:val="nil"/>
                      <w:between w:val="nil"/>
                    </w:pBdr>
                    <w:rPr>
                      <w:sz w:val="22"/>
                      <w:szCs w:val="22"/>
                    </w:rPr>
                  </w:pPr>
                  <w:r>
                    <w:rPr>
                      <w:sz w:val="22"/>
                      <w:szCs w:val="22"/>
                    </w:rPr>
                    <w:t xml:space="preserve">2 - slight tremor observable </w:t>
                  </w:r>
                </w:p>
                <w:p w14:paraId="3BABDFE3" w14:textId="77777777" w:rsidR="001B08D6" w:rsidRDefault="00000000">
                  <w:pPr>
                    <w:widowControl w:val="0"/>
                    <w:pBdr>
                      <w:top w:val="nil"/>
                      <w:left w:val="nil"/>
                      <w:bottom w:val="nil"/>
                      <w:right w:val="nil"/>
                      <w:between w:val="nil"/>
                    </w:pBdr>
                    <w:rPr>
                      <w:sz w:val="22"/>
                      <w:szCs w:val="22"/>
                    </w:rPr>
                  </w:pPr>
                  <w:r>
                    <w:rPr>
                      <w:sz w:val="22"/>
                      <w:szCs w:val="22"/>
                    </w:rPr>
                    <w:t>4 - gross tremor or muscle twitching</w:t>
                  </w:r>
                </w:p>
              </w:tc>
            </w:tr>
            <w:tr w:rsidR="001B08D6" w14:paraId="40EBDB28" w14:textId="77777777">
              <w:tc>
                <w:tcPr>
                  <w:tcW w:w="5428" w:type="dxa"/>
                  <w:shd w:val="clear" w:color="auto" w:fill="auto"/>
                  <w:tcMar>
                    <w:top w:w="100" w:type="dxa"/>
                    <w:left w:w="100" w:type="dxa"/>
                    <w:bottom w:w="100" w:type="dxa"/>
                    <w:right w:w="100" w:type="dxa"/>
                  </w:tcMar>
                </w:tcPr>
                <w:p w14:paraId="1037CD09" w14:textId="77777777" w:rsidR="001B08D6" w:rsidRDefault="00000000">
                  <w:pPr>
                    <w:widowControl w:val="0"/>
                    <w:pBdr>
                      <w:top w:val="nil"/>
                      <w:left w:val="nil"/>
                      <w:bottom w:val="nil"/>
                      <w:right w:val="nil"/>
                      <w:between w:val="nil"/>
                    </w:pBdr>
                    <w:rPr>
                      <w:i/>
                      <w:sz w:val="22"/>
                      <w:szCs w:val="22"/>
                    </w:rPr>
                  </w:pPr>
                  <w:r>
                    <w:rPr>
                      <w:b/>
                      <w:sz w:val="22"/>
                      <w:szCs w:val="22"/>
                    </w:rPr>
                    <w:t>Restlessness:</w:t>
                  </w:r>
                  <w:r>
                    <w:rPr>
                      <w:sz w:val="22"/>
                      <w:szCs w:val="22"/>
                    </w:rPr>
                    <w:t xml:space="preserve"> </w:t>
                  </w:r>
                  <w:r>
                    <w:rPr>
                      <w:i/>
                      <w:sz w:val="22"/>
                      <w:szCs w:val="22"/>
                    </w:rPr>
                    <w:t xml:space="preserve">Observation during assessment </w:t>
                  </w:r>
                </w:p>
                <w:p w14:paraId="47C187EB" w14:textId="77777777" w:rsidR="001B08D6" w:rsidRDefault="001B08D6">
                  <w:pPr>
                    <w:widowControl w:val="0"/>
                    <w:pBdr>
                      <w:top w:val="nil"/>
                      <w:left w:val="nil"/>
                      <w:bottom w:val="nil"/>
                      <w:right w:val="nil"/>
                      <w:between w:val="nil"/>
                    </w:pBdr>
                    <w:rPr>
                      <w:sz w:val="22"/>
                      <w:szCs w:val="22"/>
                    </w:rPr>
                  </w:pPr>
                </w:p>
                <w:p w14:paraId="66881E4E" w14:textId="77777777" w:rsidR="001B08D6" w:rsidRDefault="00000000">
                  <w:pPr>
                    <w:widowControl w:val="0"/>
                    <w:pBdr>
                      <w:top w:val="nil"/>
                      <w:left w:val="nil"/>
                      <w:bottom w:val="nil"/>
                      <w:right w:val="nil"/>
                      <w:between w:val="nil"/>
                    </w:pBdr>
                    <w:rPr>
                      <w:sz w:val="22"/>
                      <w:szCs w:val="22"/>
                    </w:rPr>
                  </w:pPr>
                  <w:r>
                    <w:rPr>
                      <w:sz w:val="22"/>
                      <w:szCs w:val="22"/>
                    </w:rPr>
                    <w:t xml:space="preserve">0 - able to sit still </w:t>
                  </w:r>
                </w:p>
                <w:p w14:paraId="0EFF91AC" w14:textId="77777777" w:rsidR="001B08D6" w:rsidRDefault="00000000">
                  <w:pPr>
                    <w:widowControl w:val="0"/>
                    <w:pBdr>
                      <w:top w:val="nil"/>
                      <w:left w:val="nil"/>
                      <w:bottom w:val="nil"/>
                      <w:right w:val="nil"/>
                      <w:between w:val="nil"/>
                    </w:pBdr>
                    <w:rPr>
                      <w:sz w:val="22"/>
                      <w:szCs w:val="22"/>
                    </w:rPr>
                  </w:pPr>
                  <w:r>
                    <w:rPr>
                      <w:sz w:val="22"/>
                      <w:szCs w:val="22"/>
                    </w:rPr>
                    <w:t xml:space="preserve">1 - reports difficulty sitting still, but </w:t>
                  </w:r>
                  <w:proofErr w:type="gramStart"/>
                  <w:r>
                    <w:rPr>
                      <w:sz w:val="22"/>
                      <w:szCs w:val="22"/>
                    </w:rPr>
                    <w:t>is able to</w:t>
                  </w:r>
                  <w:proofErr w:type="gramEnd"/>
                  <w:r>
                    <w:rPr>
                      <w:sz w:val="22"/>
                      <w:szCs w:val="22"/>
                    </w:rPr>
                    <w:t xml:space="preserve"> do so </w:t>
                  </w:r>
                </w:p>
                <w:p w14:paraId="7D842635" w14:textId="77777777" w:rsidR="001B08D6" w:rsidRDefault="00000000">
                  <w:pPr>
                    <w:widowControl w:val="0"/>
                    <w:pBdr>
                      <w:top w:val="nil"/>
                      <w:left w:val="nil"/>
                      <w:bottom w:val="nil"/>
                      <w:right w:val="nil"/>
                      <w:between w:val="nil"/>
                    </w:pBdr>
                    <w:rPr>
                      <w:sz w:val="22"/>
                      <w:szCs w:val="22"/>
                    </w:rPr>
                  </w:pPr>
                  <w:r>
                    <w:rPr>
                      <w:sz w:val="22"/>
                      <w:szCs w:val="22"/>
                    </w:rPr>
                    <w:t xml:space="preserve">3 - frequent shifting or extraneous movements of legs/arms </w:t>
                  </w:r>
                </w:p>
                <w:p w14:paraId="51BABE55" w14:textId="77777777" w:rsidR="001B08D6" w:rsidRDefault="00000000">
                  <w:pPr>
                    <w:widowControl w:val="0"/>
                    <w:pBdr>
                      <w:top w:val="nil"/>
                      <w:left w:val="nil"/>
                      <w:bottom w:val="nil"/>
                      <w:right w:val="nil"/>
                      <w:between w:val="nil"/>
                    </w:pBdr>
                    <w:rPr>
                      <w:sz w:val="22"/>
                      <w:szCs w:val="22"/>
                    </w:rPr>
                  </w:pPr>
                  <w:r>
                    <w:rPr>
                      <w:sz w:val="22"/>
                      <w:szCs w:val="22"/>
                    </w:rPr>
                    <w:t>5 - unable to sit still for more than a few seconds</w:t>
                  </w:r>
                </w:p>
              </w:tc>
              <w:tc>
                <w:tcPr>
                  <w:tcW w:w="5428" w:type="dxa"/>
                  <w:shd w:val="clear" w:color="auto" w:fill="auto"/>
                  <w:tcMar>
                    <w:top w:w="100" w:type="dxa"/>
                    <w:left w:w="100" w:type="dxa"/>
                    <w:bottom w:w="100" w:type="dxa"/>
                    <w:right w:w="100" w:type="dxa"/>
                  </w:tcMar>
                </w:tcPr>
                <w:p w14:paraId="04249F1F" w14:textId="77777777" w:rsidR="001B08D6" w:rsidRDefault="00000000">
                  <w:pPr>
                    <w:widowControl w:val="0"/>
                    <w:rPr>
                      <w:i/>
                      <w:sz w:val="22"/>
                      <w:szCs w:val="22"/>
                    </w:rPr>
                  </w:pPr>
                  <w:r>
                    <w:rPr>
                      <w:b/>
                      <w:sz w:val="22"/>
                      <w:szCs w:val="22"/>
                    </w:rPr>
                    <w:t>Yawning</w:t>
                  </w:r>
                  <w:r>
                    <w:rPr>
                      <w:sz w:val="22"/>
                      <w:szCs w:val="22"/>
                    </w:rPr>
                    <w:t xml:space="preserve">: </w:t>
                  </w:r>
                  <w:r>
                    <w:rPr>
                      <w:i/>
                      <w:sz w:val="22"/>
                      <w:szCs w:val="22"/>
                    </w:rPr>
                    <w:t xml:space="preserve">Observation during assessment </w:t>
                  </w:r>
                </w:p>
                <w:p w14:paraId="0BF90C61" w14:textId="77777777" w:rsidR="001B08D6" w:rsidRDefault="001B08D6">
                  <w:pPr>
                    <w:widowControl w:val="0"/>
                    <w:rPr>
                      <w:sz w:val="22"/>
                      <w:szCs w:val="22"/>
                    </w:rPr>
                  </w:pPr>
                </w:p>
                <w:p w14:paraId="6C5CADD7" w14:textId="77777777" w:rsidR="001B08D6" w:rsidRDefault="00000000">
                  <w:pPr>
                    <w:widowControl w:val="0"/>
                    <w:rPr>
                      <w:sz w:val="22"/>
                      <w:szCs w:val="22"/>
                    </w:rPr>
                  </w:pPr>
                  <w:r>
                    <w:rPr>
                      <w:sz w:val="22"/>
                      <w:szCs w:val="22"/>
                    </w:rPr>
                    <w:t xml:space="preserve">0 - no yawning </w:t>
                  </w:r>
                </w:p>
                <w:p w14:paraId="3A8611AF" w14:textId="77777777" w:rsidR="001B08D6" w:rsidRDefault="00000000">
                  <w:pPr>
                    <w:widowControl w:val="0"/>
                    <w:rPr>
                      <w:sz w:val="22"/>
                      <w:szCs w:val="22"/>
                    </w:rPr>
                  </w:pPr>
                  <w:r>
                    <w:rPr>
                      <w:sz w:val="22"/>
                      <w:szCs w:val="22"/>
                    </w:rPr>
                    <w:t xml:space="preserve">1 - yawning once or twice during assessment </w:t>
                  </w:r>
                </w:p>
                <w:p w14:paraId="446134B9" w14:textId="77777777" w:rsidR="001B08D6" w:rsidRDefault="00000000">
                  <w:pPr>
                    <w:widowControl w:val="0"/>
                    <w:rPr>
                      <w:sz w:val="22"/>
                      <w:szCs w:val="22"/>
                    </w:rPr>
                  </w:pPr>
                  <w:r>
                    <w:rPr>
                      <w:sz w:val="22"/>
                      <w:szCs w:val="22"/>
                    </w:rPr>
                    <w:t xml:space="preserve">2 - yawning three or more times during assessment </w:t>
                  </w:r>
                </w:p>
                <w:p w14:paraId="6030885A" w14:textId="77777777" w:rsidR="001B08D6" w:rsidRDefault="00000000">
                  <w:pPr>
                    <w:widowControl w:val="0"/>
                    <w:rPr>
                      <w:b/>
                      <w:sz w:val="22"/>
                      <w:szCs w:val="22"/>
                    </w:rPr>
                  </w:pPr>
                  <w:r>
                    <w:rPr>
                      <w:sz w:val="22"/>
                      <w:szCs w:val="22"/>
                    </w:rPr>
                    <w:t>4 - yawning several times/</w:t>
                  </w:r>
                  <w:proofErr w:type="gramStart"/>
                  <w:r>
                    <w:rPr>
                      <w:sz w:val="22"/>
                      <w:szCs w:val="22"/>
                    </w:rPr>
                    <w:t>minute</w:t>
                  </w:r>
                  <w:proofErr w:type="gramEnd"/>
                  <w:r>
                    <w:rPr>
                      <w:sz w:val="22"/>
                      <w:szCs w:val="22"/>
                    </w:rPr>
                    <w:t xml:space="preserve"> </w:t>
                  </w:r>
                </w:p>
              </w:tc>
            </w:tr>
            <w:tr w:rsidR="001B08D6" w14:paraId="219C851E" w14:textId="77777777">
              <w:tc>
                <w:tcPr>
                  <w:tcW w:w="5428" w:type="dxa"/>
                  <w:shd w:val="clear" w:color="auto" w:fill="auto"/>
                  <w:tcMar>
                    <w:top w:w="100" w:type="dxa"/>
                    <w:left w:w="100" w:type="dxa"/>
                    <w:bottom w:w="100" w:type="dxa"/>
                    <w:right w:w="100" w:type="dxa"/>
                  </w:tcMar>
                </w:tcPr>
                <w:p w14:paraId="33436E0A" w14:textId="77777777" w:rsidR="001B08D6" w:rsidRDefault="00000000">
                  <w:pPr>
                    <w:widowControl w:val="0"/>
                    <w:rPr>
                      <w:sz w:val="22"/>
                      <w:szCs w:val="22"/>
                    </w:rPr>
                  </w:pPr>
                  <w:r>
                    <w:rPr>
                      <w:b/>
                      <w:sz w:val="22"/>
                      <w:szCs w:val="22"/>
                    </w:rPr>
                    <w:t>Pupil size</w:t>
                  </w:r>
                  <w:r>
                    <w:rPr>
                      <w:sz w:val="22"/>
                      <w:szCs w:val="22"/>
                    </w:rPr>
                    <w:t xml:space="preserve">: </w:t>
                  </w:r>
                </w:p>
                <w:p w14:paraId="3CE14DAD" w14:textId="77777777" w:rsidR="001B08D6" w:rsidRDefault="001B08D6">
                  <w:pPr>
                    <w:widowControl w:val="0"/>
                    <w:rPr>
                      <w:sz w:val="22"/>
                      <w:szCs w:val="22"/>
                    </w:rPr>
                  </w:pPr>
                </w:p>
                <w:p w14:paraId="2A6DA9BC" w14:textId="77777777" w:rsidR="001B08D6" w:rsidRDefault="00000000">
                  <w:pPr>
                    <w:widowControl w:val="0"/>
                    <w:rPr>
                      <w:sz w:val="22"/>
                      <w:szCs w:val="22"/>
                    </w:rPr>
                  </w:pPr>
                  <w:r>
                    <w:rPr>
                      <w:sz w:val="22"/>
                      <w:szCs w:val="22"/>
                    </w:rPr>
                    <w:t xml:space="preserve">0 - pupils pinned or normal size for room light </w:t>
                  </w:r>
                </w:p>
                <w:p w14:paraId="4C155A80" w14:textId="77777777" w:rsidR="001B08D6" w:rsidRDefault="00000000">
                  <w:pPr>
                    <w:widowControl w:val="0"/>
                    <w:rPr>
                      <w:sz w:val="22"/>
                      <w:szCs w:val="22"/>
                    </w:rPr>
                  </w:pPr>
                  <w:r>
                    <w:rPr>
                      <w:sz w:val="22"/>
                      <w:szCs w:val="22"/>
                    </w:rPr>
                    <w:t xml:space="preserve">1 - pupils possibly larger than normal for room light </w:t>
                  </w:r>
                </w:p>
                <w:p w14:paraId="6A3DCC18" w14:textId="77777777" w:rsidR="001B08D6" w:rsidRDefault="00000000">
                  <w:pPr>
                    <w:widowControl w:val="0"/>
                    <w:rPr>
                      <w:sz w:val="22"/>
                      <w:szCs w:val="22"/>
                    </w:rPr>
                  </w:pPr>
                  <w:r>
                    <w:rPr>
                      <w:sz w:val="22"/>
                      <w:szCs w:val="22"/>
                    </w:rPr>
                    <w:t xml:space="preserve">2 - pupils moderately dilated </w:t>
                  </w:r>
                </w:p>
                <w:p w14:paraId="5FCBAEA0" w14:textId="77777777" w:rsidR="001B08D6" w:rsidRDefault="00000000">
                  <w:pPr>
                    <w:widowControl w:val="0"/>
                    <w:rPr>
                      <w:sz w:val="22"/>
                      <w:szCs w:val="22"/>
                    </w:rPr>
                  </w:pPr>
                  <w:r>
                    <w:rPr>
                      <w:sz w:val="22"/>
                      <w:szCs w:val="22"/>
                    </w:rPr>
                    <w:t>5 - pupils so dilated that only the rim of the iris is visible</w:t>
                  </w:r>
                </w:p>
              </w:tc>
              <w:tc>
                <w:tcPr>
                  <w:tcW w:w="5428" w:type="dxa"/>
                  <w:shd w:val="clear" w:color="auto" w:fill="auto"/>
                  <w:tcMar>
                    <w:top w:w="100" w:type="dxa"/>
                    <w:left w:w="100" w:type="dxa"/>
                    <w:bottom w:w="100" w:type="dxa"/>
                    <w:right w:w="100" w:type="dxa"/>
                  </w:tcMar>
                </w:tcPr>
                <w:p w14:paraId="23F71E46" w14:textId="77777777" w:rsidR="001B08D6" w:rsidRDefault="00000000">
                  <w:pPr>
                    <w:widowControl w:val="0"/>
                    <w:rPr>
                      <w:sz w:val="22"/>
                      <w:szCs w:val="22"/>
                    </w:rPr>
                  </w:pPr>
                  <w:r>
                    <w:rPr>
                      <w:b/>
                      <w:sz w:val="22"/>
                      <w:szCs w:val="22"/>
                    </w:rPr>
                    <w:t>Anxiety or Irritability</w:t>
                  </w:r>
                  <w:r>
                    <w:rPr>
                      <w:sz w:val="22"/>
                      <w:szCs w:val="22"/>
                    </w:rPr>
                    <w:t xml:space="preserve">: </w:t>
                  </w:r>
                </w:p>
                <w:p w14:paraId="5A51175B" w14:textId="77777777" w:rsidR="001B08D6" w:rsidRDefault="001B08D6">
                  <w:pPr>
                    <w:widowControl w:val="0"/>
                    <w:rPr>
                      <w:sz w:val="22"/>
                      <w:szCs w:val="22"/>
                    </w:rPr>
                  </w:pPr>
                </w:p>
                <w:p w14:paraId="73F9D32D" w14:textId="77777777" w:rsidR="001B08D6" w:rsidRDefault="00000000">
                  <w:pPr>
                    <w:widowControl w:val="0"/>
                    <w:rPr>
                      <w:sz w:val="22"/>
                      <w:szCs w:val="22"/>
                    </w:rPr>
                  </w:pPr>
                  <w:r>
                    <w:rPr>
                      <w:sz w:val="22"/>
                      <w:szCs w:val="22"/>
                    </w:rPr>
                    <w:t xml:space="preserve">0 - none </w:t>
                  </w:r>
                </w:p>
                <w:p w14:paraId="52274C60" w14:textId="77777777" w:rsidR="001B08D6" w:rsidRDefault="00000000">
                  <w:pPr>
                    <w:widowControl w:val="0"/>
                    <w:rPr>
                      <w:sz w:val="22"/>
                      <w:szCs w:val="22"/>
                    </w:rPr>
                  </w:pPr>
                  <w:r>
                    <w:rPr>
                      <w:sz w:val="22"/>
                      <w:szCs w:val="22"/>
                    </w:rPr>
                    <w:t xml:space="preserve">1 - patient reports increasing irritability or anxiousness </w:t>
                  </w:r>
                </w:p>
                <w:p w14:paraId="48A9CF6C" w14:textId="77777777" w:rsidR="001B08D6" w:rsidRDefault="00000000">
                  <w:pPr>
                    <w:widowControl w:val="0"/>
                    <w:rPr>
                      <w:sz w:val="22"/>
                      <w:szCs w:val="22"/>
                    </w:rPr>
                  </w:pPr>
                  <w:r>
                    <w:rPr>
                      <w:sz w:val="22"/>
                      <w:szCs w:val="22"/>
                    </w:rPr>
                    <w:t xml:space="preserve">2 - patient obviously irritable or anxious </w:t>
                  </w:r>
                </w:p>
                <w:p w14:paraId="35874631" w14:textId="77777777" w:rsidR="001B08D6" w:rsidRDefault="00000000">
                  <w:pPr>
                    <w:widowControl w:val="0"/>
                    <w:rPr>
                      <w:sz w:val="22"/>
                      <w:szCs w:val="22"/>
                    </w:rPr>
                  </w:pPr>
                  <w:r>
                    <w:rPr>
                      <w:sz w:val="22"/>
                      <w:szCs w:val="22"/>
                    </w:rPr>
                    <w:t xml:space="preserve">4 - patient so irritable or anxious that participation in the assessment is difficult </w:t>
                  </w:r>
                </w:p>
              </w:tc>
            </w:tr>
            <w:tr w:rsidR="001B08D6" w14:paraId="4311483A" w14:textId="77777777">
              <w:tc>
                <w:tcPr>
                  <w:tcW w:w="5428" w:type="dxa"/>
                  <w:shd w:val="clear" w:color="auto" w:fill="auto"/>
                  <w:tcMar>
                    <w:top w:w="100" w:type="dxa"/>
                    <w:left w:w="100" w:type="dxa"/>
                    <w:bottom w:w="100" w:type="dxa"/>
                    <w:right w:w="100" w:type="dxa"/>
                  </w:tcMar>
                </w:tcPr>
                <w:p w14:paraId="0CAB9609" w14:textId="77777777" w:rsidR="001B08D6" w:rsidRDefault="00000000">
                  <w:pPr>
                    <w:widowControl w:val="0"/>
                    <w:rPr>
                      <w:i/>
                      <w:sz w:val="22"/>
                      <w:szCs w:val="22"/>
                    </w:rPr>
                  </w:pPr>
                  <w:r>
                    <w:rPr>
                      <w:b/>
                      <w:sz w:val="22"/>
                      <w:szCs w:val="22"/>
                    </w:rPr>
                    <w:t>Bone or Joint aches</w:t>
                  </w:r>
                  <w:r>
                    <w:rPr>
                      <w:sz w:val="22"/>
                      <w:szCs w:val="22"/>
                    </w:rPr>
                    <w:t>:</w:t>
                  </w:r>
                  <w:r>
                    <w:rPr>
                      <w:i/>
                      <w:sz w:val="22"/>
                      <w:szCs w:val="22"/>
                    </w:rPr>
                    <w:t xml:space="preserve"> If patient was having pain previously, only the additional component attributed to opiates withdrawal is scored </w:t>
                  </w:r>
                </w:p>
                <w:p w14:paraId="2DA78B59" w14:textId="77777777" w:rsidR="001B08D6" w:rsidRDefault="001B08D6">
                  <w:pPr>
                    <w:widowControl w:val="0"/>
                    <w:rPr>
                      <w:sz w:val="22"/>
                      <w:szCs w:val="22"/>
                    </w:rPr>
                  </w:pPr>
                </w:p>
                <w:p w14:paraId="0F999207" w14:textId="77777777" w:rsidR="001B08D6" w:rsidRDefault="00000000">
                  <w:pPr>
                    <w:widowControl w:val="0"/>
                    <w:rPr>
                      <w:sz w:val="22"/>
                      <w:szCs w:val="22"/>
                    </w:rPr>
                  </w:pPr>
                  <w:r>
                    <w:rPr>
                      <w:sz w:val="22"/>
                      <w:szCs w:val="22"/>
                    </w:rPr>
                    <w:t xml:space="preserve">0 - not present </w:t>
                  </w:r>
                </w:p>
                <w:p w14:paraId="1183CEF8" w14:textId="77777777" w:rsidR="001B08D6" w:rsidRDefault="00000000">
                  <w:pPr>
                    <w:widowControl w:val="0"/>
                    <w:rPr>
                      <w:sz w:val="22"/>
                      <w:szCs w:val="22"/>
                    </w:rPr>
                  </w:pPr>
                  <w:r>
                    <w:rPr>
                      <w:sz w:val="22"/>
                      <w:szCs w:val="22"/>
                    </w:rPr>
                    <w:t xml:space="preserve">1 - mild diffuse discomfort </w:t>
                  </w:r>
                </w:p>
                <w:p w14:paraId="08A7AAF5" w14:textId="77777777" w:rsidR="001B08D6" w:rsidRDefault="00000000">
                  <w:pPr>
                    <w:widowControl w:val="0"/>
                    <w:rPr>
                      <w:sz w:val="22"/>
                      <w:szCs w:val="22"/>
                    </w:rPr>
                  </w:pPr>
                  <w:r>
                    <w:rPr>
                      <w:sz w:val="22"/>
                      <w:szCs w:val="22"/>
                    </w:rPr>
                    <w:t xml:space="preserve">2 - patient reports severe diffuse aching of joints/muscles </w:t>
                  </w:r>
                </w:p>
                <w:p w14:paraId="23562896" w14:textId="77777777" w:rsidR="001B08D6" w:rsidRDefault="00000000">
                  <w:pPr>
                    <w:widowControl w:val="0"/>
                    <w:rPr>
                      <w:sz w:val="22"/>
                      <w:szCs w:val="22"/>
                    </w:rPr>
                  </w:pPr>
                  <w:r>
                    <w:rPr>
                      <w:sz w:val="22"/>
                      <w:szCs w:val="22"/>
                    </w:rPr>
                    <w:t xml:space="preserve">4 - patient is rubbing joints or muscles and is unable to sit still because of discomfort </w:t>
                  </w:r>
                </w:p>
              </w:tc>
              <w:tc>
                <w:tcPr>
                  <w:tcW w:w="5428" w:type="dxa"/>
                  <w:shd w:val="clear" w:color="auto" w:fill="auto"/>
                  <w:tcMar>
                    <w:top w:w="100" w:type="dxa"/>
                    <w:left w:w="100" w:type="dxa"/>
                    <w:bottom w:w="100" w:type="dxa"/>
                    <w:right w:w="100" w:type="dxa"/>
                  </w:tcMar>
                </w:tcPr>
                <w:p w14:paraId="3B5FC315" w14:textId="77777777" w:rsidR="001B08D6" w:rsidRDefault="00000000">
                  <w:pPr>
                    <w:widowControl w:val="0"/>
                    <w:pBdr>
                      <w:top w:val="nil"/>
                      <w:left w:val="nil"/>
                      <w:bottom w:val="nil"/>
                      <w:right w:val="nil"/>
                      <w:between w:val="nil"/>
                    </w:pBdr>
                    <w:rPr>
                      <w:b/>
                      <w:sz w:val="22"/>
                      <w:szCs w:val="22"/>
                    </w:rPr>
                  </w:pPr>
                  <w:r>
                    <w:rPr>
                      <w:b/>
                      <w:sz w:val="22"/>
                      <w:szCs w:val="22"/>
                    </w:rPr>
                    <w:t>Gooseflesh skin:</w:t>
                  </w:r>
                </w:p>
                <w:p w14:paraId="63CBC622" w14:textId="77777777" w:rsidR="001B08D6" w:rsidRDefault="001B08D6">
                  <w:pPr>
                    <w:widowControl w:val="0"/>
                    <w:pBdr>
                      <w:top w:val="nil"/>
                      <w:left w:val="nil"/>
                      <w:bottom w:val="nil"/>
                      <w:right w:val="nil"/>
                      <w:between w:val="nil"/>
                    </w:pBdr>
                    <w:rPr>
                      <w:sz w:val="22"/>
                      <w:szCs w:val="22"/>
                    </w:rPr>
                  </w:pPr>
                </w:p>
                <w:p w14:paraId="1B7CE776" w14:textId="77777777" w:rsidR="001B08D6" w:rsidRDefault="00000000">
                  <w:pPr>
                    <w:widowControl w:val="0"/>
                    <w:pBdr>
                      <w:top w:val="nil"/>
                      <w:left w:val="nil"/>
                      <w:bottom w:val="nil"/>
                      <w:right w:val="nil"/>
                      <w:between w:val="nil"/>
                    </w:pBdr>
                    <w:rPr>
                      <w:sz w:val="22"/>
                      <w:szCs w:val="22"/>
                    </w:rPr>
                  </w:pPr>
                  <w:r>
                    <w:rPr>
                      <w:sz w:val="22"/>
                      <w:szCs w:val="22"/>
                    </w:rPr>
                    <w:t xml:space="preserve">0 - skin is smooth </w:t>
                  </w:r>
                </w:p>
                <w:p w14:paraId="21C85CEE" w14:textId="77777777" w:rsidR="001B08D6" w:rsidRDefault="00000000">
                  <w:pPr>
                    <w:widowControl w:val="0"/>
                    <w:pBdr>
                      <w:top w:val="nil"/>
                      <w:left w:val="nil"/>
                      <w:bottom w:val="nil"/>
                      <w:right w:val="nil"/>
                      <w:between w:val="nil"/>
                    </w:pBdr>
                    <w:rPr>
                      <w:sz w:val="22"/>
                      <w:szCs w:val="22"/>
                    </w:rPr>
                  </w:pPr>
                  <w:r>
                    <w:rPr>
                      <w:sz w:val="22"/>
                      <w:szCs w:val="22"/>
                    </w:rPr>
                    <w:t>3 - piloerection of skin can be felt or hairs standing up on arms</w:t>
                  </w:r>
                </w:p>
                <w:p w14:paraId="1EA1DFBE" w14:textId="77777777" w:rsidR="001B08D6" w:rsidRDefault="00000000">
                  <w:pPr>
                    <w:widowControl w:val="0"/>
                    <w:pBdr>
                      <w:top w:val="nil"/>
                      <w:left w:val="nil"/>
                      <w:bottom w:val="nil"/>
                      <w:right w:val="nil"/>
                      <w:between w:val="nil"/>
                    </w:pBdr>
                    <w:rPr>
                      <w:sz w:val="22"/>
                      <w:szCs w:val="22"/>
                    </w:rPr>
                  </w:pPr>
                  <w:r>
                    <w:rPr>
                      <w:sz w:val="22"/>
                      <w:szCs w:val="22"/>
                    </w:rPr>
                    <w:t xml:space="preserve">5 - prominent piloerection </w:t>
                  </w:r>
                </w:p>
              </w:tc>
            </w:tr>
            <w:tr w:rsidR="001B08D6" w14:paraId="0C2CF26F" w14:textId="77777777">
              <w:tc>
                <w:tcPr>
                  <w:tcW w:w="5428" w:type="dxa"/>
                  <w:shd w:val="clear" w:color="auto" w:fill="auto"/>
                  <w:tcMar>
                    <w:top w:w="100" w:type="dxa"/>
                    <w:left w:w="100" w:type="dxa"/>
                    <w:bottom w:w="100" w:type="dxa"/>
                    <w:right w:w="100" w:type="dxa"/>
                  </w:tcMar>
                </w:tcPr>
                <w:p w14:paraId="090CA87F" w14:textId="77777777" w:rsidR="001B08D6" w:rsidRDefault="00000000">
                  <w:pPr>
                    <w:widowControl w:val="0"/>
                    <w:pBdr>
                      <w:top w:val="nil"/>
                      <w:left w:val="nil"/>
                      <w:bottom w:val="nil"/>
                      <w:right w:val="nil"/>
                      <w:between w:val="nil"/>
                    </w:pBdr>
                    <w:rPr>
                      <w:i/>
                      <w:sz w:val="22"/>
                      <w:szCs w:val="22"/>
                    </w:rPr>
                  </w:pPr>
                  <w:r>
                    <w:rPr>
                      <w:b/>
                      <w:sz w:val="22"/>
                      <w:szCs w:val="22"/>
                    </w:rPr>
                    <w:lastRenderedPageBreak/>
                    <w:t>Runny nose or tearing</w:t>
                  </w:r>
                  <w:r>
                    <w:rPr>
                      <w:sz w:val="22"/>
                      <w:szCs w:val="22"/>
                    </w:rPr>
                    <w:t xml:space="preserve">: </w:t>
                  </w:r>
                  <w:r>
                    <w:rPr>
                      <w:i/>
                      <w:sz w:val="22"/>
                      <w:szCs w:val="22"/>
                    </w:rPr>
                    <w:t xml:space="preserve">Not accounted for by cold symptoms or allergies </w:t>
                  </w:r>
                </w:p>
                <w:p w14:paraId="45A8D84B" w14:textId="77777777" w:rsidR="001B08D6" w:rsidRDefault="001B08D6">
                  <w:pPr>
                    <w:widowControl w:val="0"/>
                    <w:pBdr>
                      <w:top w:val="nil"/>
                      <w:left w:val="nil"/>
                      <w:bottom w:val="nil"/>
                      <w:right w:val="nil"/>
                      <w:between w:val="nil"/>
                    </w:pBdr>
                    <w:rPr>
                      <w:sz w:val="22"/>
                      <w:szCs w:val="22"/>
                    </w:rPr>
                  </w:pPr>
                </w:p>
                <w:p w14:paraId="797E8C03" w14:textId="77777777" w:rsidR="001B08D6" w:rsidRDefault="00000000">
                  <w:pPr>
                    <w:widowControl w:val="0"/>
                    <w:pBdr>
                      <w:top w:val="nil"/>
                      <w:left w:val="nil"/>
                      <w:bottom w:val="nil"/>
                      <w:right w:val="nil"/>
                      <w:between w:val="nil"/>
                    </w:pBdr>
                    <w:rPr>
                      <w:sz w:val="22"/>
                      <w:szCs w:val="22"/>
                    </w:rPr>
                  </w:pPr>
                  <w:r>
                    <w:rPr>
                      <w:sz w:val="22"/>
                      <w:szCs w:val="22"/>
                    </w:rPr>
                    <w:t xml:space="preserve">0 - not present </w:t>
                  </w:r>
                </w:p>
                <w:p w14:paraId="06CE35F8" w14:textId="77777777" w:rsidR="001B08D6" w:rsidRDefault="00000000">
                  <w:pPr>
                    <w:widowControl w:val="0"/>
                    <w:pBdr>
                      <w:top w:val="nil"/>
                      <w:left w:val="nil"/>
                      <w:bottom w:val="nil"/>
                      <w:right w:val="nil"/>
                      <w:between w:val="nil"/>
                    </w:pBdr>
                    <w:rPr>
                      <w:sz w:val="22"/>
                      <w:szCs w:val="22"/>
                    </w:rPr>
                  </w:pPr>
                  <w:r>
                    <w:rPr>
                      <w:sz w:val="22"/>
                      <w:szCs w:val="22"/>
                    </w:rPr>
                    <w:t xml:space="preserve">1 - nasal stuffiness or unusually moist eyes </w:t>
                  </w:r>
                </w:p>
                <w:p w14:paraId="2FF92DB5" w14:textId="77777777" w:rsidR="001B08D6" w:rsidRDefault="00000000">
                  <w:pPr>
                    <w:widowControl w:val="0"/>
                    <w:pBdr>
                      <w:top w:val="nil"/>
                      <w:left w:val="nil"/>
                      <w:bottom w:val="nil"/>
                      <w:right w:val="nil"/>
                      <w:between w:val="nil"/>
                    </w:pBdr>
                    <w:rPr>
                      <w:sz w:val="22"/>
                      <w:szCs w:val="22"/>
                    </w:rPr>
                  </w:pPr>
                  <w:r>
                    <w:rPr>
                      <w:sz w:val="22"/>
                      <w:szCs w:val="22"/>
                    </w:rPr>
                    <w:t xml:space="preserve">2 - nose running or tearing </w:t>
                  </w:r>
                </w:p>
                <w:p w14:paraId="055B3E97" w14:textId="77777777" w:rsidR="001B08D6" w:rsidRDefault="00000000">
                  <w:pPr>
                    <w:widowControl w:val="0"/>
                    <w:pBdr>
                      <w:top w:val="nil"/>
                      <w:left w:val="nil"/>
                      <w:bottom w:val="nil"/>
                      <w:right w:val="nil"/>
                      <w:between w:val="nil"/>
                    </w:pBdr>
                    <w:rPr>
                      <w:sz w:val="22"/>
                      <w:szCs w:val="22"/>
                    </w:rPr>
                  </w:pPr>
                  <w:r>
                    <w:rPr>
                      <w:sz w:val="22"/>
                      <w:szCs w:val="22"/>
                    </w:rPr>
                    <w:t>4 - nose constantly running or tears streaming down cheeks</w:t>
                  </w:r>
                </w:p>
              </w:tc>
              <w:tc>
                <w:tcPr>
                  <w:tcW w:w="5428" w:type="dxa"/>
                  <w:shd w:val="clear" w:color="auto" w:fill="auto"/>
                  <w:tcMar>
                    <w:top w:w="100" w:type="dxa"/>
                    <w:left w:w="100" w:type="dxa"/>
                    <w:bottom w:w="100" w:type="dxa"/>
                    <w:right w:w="100" w:type="dxa"/>
                  </w:tcMar>
                </w:tcPr>
                <w:p w14:paraId="187CE56C" w14:textId="77777777" w:rsidR="001B08D6" w:rsidRDefault="00000000">
                  <w:pPr>
                    <w:widowControl w:val="0"/>
                    <w:pBdr>
                      <w:top w:val="nil"/>
                      <w:left w:val="nil"/>
                      <w:bottom w:val="nil"/>
                      <w:right w:val="nil"/>
                      <w:between w:val="nil"/>
                    </w:pBdr>
                    <w:rPr>
                      <w:sz w:val="22"/>
                      <w:szCs w:val="22"/>
                    </w:rPr>
                  </w:pPr>
                  <w:r>
                    <w:rPr>
                      <w:b/>
                      <w:sz w:val="22"/>
                      <w:szCs w:val="22"/>
                    </w:rPr>
                    <w:t>Total Score</w:t>
                  </w:r>
                  <w:r>
                    <w:rPr>
                      <w:sz w:val="22"/>
                      <w:szCs w:val="22"/>
                    </w:rPr>
                    <w:t xml:space="preserve">:  _____ </w:t>
                  </w:r>
                </w:p>
                <w:p w14:paraId="0A7A2D6A" w14:textId="77777777" w:rsidR="001B08D6" w:rsidRDefault="00000000">
                  <w:pPr>
                    <w:widowControl w:val="0"/>
                    <w:pBdr>
                      <w:top w:val="nil"/>
                      <w:left w:val="nil"/>
                      <w:bottom w:val="nil"/>
                      <w:right w:val="nil"/>
                      <w:between w:val="nil"/>
                    </w:pBdr>
                    <w:rPr>
                      <w:sz w:val="22"/>
                      <w:szCs w:val="22"/>
                    </w:rPr>
                  </w:pPr>
                  <w:r>
                    <w:rPr>
                      <w:sz w:val="22"/>
                      <w:szCs w:val="22"/>
                    </w:rPr>
                    <w:t>(</w:t>
                  </w:r>
                  <w:r>
                    <w:rPr>
                      <w:i/>
                      <w:sz w:val="22"/>
                      <w:szCs w:val="22"/>
                    </w:rPr>
                    <w:t>The total score is the sum of all 11 items</w:t>
                  </w:r>
                  <w:r>
                    <w:rPr>
                      <w:sz w:val="22"/>
                      <w:szCs w:val="22"/>
                    </w:rPr>
                    <w:t>)</w:t>
                  </w:r>
                </w:p>
              </w:tc>
            </w:tr>
          </w:tbl>
          <w:p w14:paraId="335D4545" w14:textId="77777777" w:rsidR="001B08D6" w:rsidRDefault="001B08D6">
            <w:pPr>
              <w:rPr>
                <w:sz w:val="22"/>
                <w:szCs w:val="22"/>
              </w:rPr>
            </w:pPr>
          </w:p>
        </w:tc>
      </w:tr>
    </w:tbl>
    <w:p w14:paraId="0F2D2FDA" w14:textId="77777777" w:rsidR="001B08D6" w:rsidRDefault="001B08D6">
      <w:pPr>
        <w:rPr>
          <w:sz w:val="28"/>
          <w:szCs w:val="28"/>
        </w:rPr>
      </w:pPr>
    </w:p>
    <w:p w14:paraId="53918168" w14:textId="77777777" w:rsidR="001B08D6" w:rsidRDefault="00000000">
      <w:pPr>
        <w:ind w:firstLine="360"/>
        <w:rPr>
          <w:b/>
        </w:rPr>
      </w:pPr>
      <w:r>
        <w:rPr>
          <w:b/>
          <w:sz w:val="28"/>
          <w:szCs w:val="28"/>
        </w:rPr>
        <w:t>References</w:t>
      </w:r>
    </w:p>
    <w:p w14:paraId="101E4A00" w14:textId="77777777" w:rsidR="001B08D6" w:rsidRDefault="001B08D6">
      <w:pPr>
        <w:rPr>
          <w:sz w:val="28"/>
          <w:szCs w:val="28"/>
        </w:rPr>
      </w:pPr>
    </w:p>
    <w:tbl>
      <w:tblPr>
        <w:tblStyle w:val="ad"/>
        <w:tblW w:w="11057" w:type="dxa"/>
        <w:tblInd w:w="567"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057"/>
      </w:tblGrid>
      <w:tr w:rsidR="001B08D6" w14:paraId="40DB7838" w14:textId="77777777">
        <w:trPr>
          <w:trHeight w:val="256"/>
        </w:trPr>
        <w:tc>
          <w:tcPr>
            <w:tcW w:w="11057" w:type="dxa"/>
            <w:shd w:val="clear" w:color="auto" w:fill="auto"/>
          </w:tcPr>
          <w:p w14:paraId="7509A5F5" w14:textId="77777777" w:rsidR="001B08D6" w:rsidRDefault="00000000">
            <w:pPr>
              <w:rPr>
                <w:color w:val="000000"/>
                <w:sz w:val="22"/>
                <w:szCs w:val="22"/>
              </w:rPr>
            </w:pPr>
            <w:r>
              <w:rPr>
                <w:color w:val="000000"/>
                <w:sz w:val="22"/>
                <w:szCs w:val="22"/>
              </w:rPr>
              <w:t xml:space="preserve">1. Larochelle MR, </w:t>
            </w:r>
            <w:proofErr w:type="spellStart"/>
            <w:r>
              <w:rPr>
                <w:color w:val="000000"/>
                <w:sz w:val="22"/>
                <w:szCs w:val="22"/>
              </w:rPr>
              <w:t>Bernson</w:t>
            </w:r>
            <w:proofErr w:type="spellEnd"/>
            <w:r>
              <w:rPr>
                <w:color w:val="000000"/>
                <w:sz w:val="22"/>
                <w:szCs w:val="22"/>
              </w:rPr>
              <w:t xml:space="preserve"> D, Land T, et al. Medication for Opioid Use Disorder After Nonfatal Opioid Overdose and Association </w:t>
            </w:r>
            <w:proofErr w:type="gramStart"/>
            <w:r>
              <w:rPr>
                <w:color w:val="000000"/>
                <w:sz w:val="22"/>
                <w:szCs w:val="22"/>
              </w:rPr>
              <w:t>With</w:t>
            </w:r>
            <w:proofErr w:type="gramEnd"/>
            <w:r>
              <w:rPr>
                <w:color w:val="000000"/>
                <w:sz w:val="22"/>
                <w:szCs w:val="22"/>
              </w:rPr>
              <w:t xml:space="preserve"> Mortality: A Cohort Study. Ann Intern Med. 2018;169(3):137-145. doi:10.7326/M17-3107</w:t>
            </w:r>
          </w:p>
          <w:p w14:paraId="0E309E8B" w14:textId="77777777" w:rsidR="001B08D6" w:rsidRDefault="00000000">
            <w:pPr>
              <w:rPr>
                <w:color w:val="000000"/>
                <w:sz w:val="22"/>
                <w:szCs w:val="22"/>
              </w:rPr>
            </w:pPr>
            <w:r>
              <w:rPr>
                <w:color w:val="000000"/>
                <w:sz w:val="22"/>
                <w:szCs w:val="22"/>
              </w:rPr>
              <w:t xml:space="preserve">2.The ASAM National Practice Guideline for the Treatment of Opioid Use Disorder: 2020 Focused Update [published correction appears in J Addict Med. 2020 May/Jun;14(3):267]. J Addict Med. 2020;14(2S Suppl 1):1-91. doi:10.1097/ADM.0000000000000633 </w:t>
            </w:r>
          </w:p>
          <w:p w14:paraId="7A3EFBC1" w14:textId="77777777" w:rsidR="001B08D6" w:rsidRDefault="00000000">
            <w:pPr>
              <w:rPr>
                <w:color w:val="000000"/>
                <w:sz w:val="22"/>
                <w:szCs w:val="22"/>
              </w:rPr>
            </w:pPr>
            <w:r>
              <w:rPr>
                <w:color w:val="000000"/>
                <w:sz w:val="22"/>
                <w:szCs w:val="22"/>
              </w:rPr>
              <w:t xml:space="preserve">3.Larochelle MR, </w:t>
            </w:r>
            <w:proofErr w:type="spellStart"/>
            <w:r>
              <w:rPr>
                <w:color w:val="000000"/>
                <w:sz w:val="22"/>
                <w:szCs w:val="22"/>
              </w:rPr>
              <w:t>Bernson</w:t>
            </w:r>
            <w:proofErr w:type="spellEnd"/>
            <w:r>
              <w:rPr>
                <w:color w:val="000000"/>
                <w:sz w:val="22"/>
                <w:szCs w:val="22"/>
              </w:rPr>
              <w:t xml:space="preserve"> D, Land T, et al. Medication for Opioid Use Disorder After Nonfatal Opioid Overdose and Association </w:t>
            </w:r>
            <w:proofErr w:type="gramStart"/>
            <w:r>
              <w:rPr>
                <w:color w:val="000000"/>
                <w:sz w:val="22"/>
                <w:szCs w:val="22"/>
              </w:rPr>
              <w:t>With</w:t>
            </w:r>
            <w:proofErr w:type="gramEnd"/>
            <w:r>
              <w:rPr>
                <w:color w:val="000000"/>
                <w:sz w:val="22"/>
                <w:szCs w:val="22"/>
              </w:rPr>
              <w:t xml:space="preserve"> Mortality: A Cohort Study. Ann Intern Med. 2018;169(3):137-145. doi:10.7326/M17-3107 </w:t>
            </w:r>
          </w:p>
          <w:p w14:paraId="5D4D2355" w14:textId="77777777" w:rsidR="001B08D6" w:rsidRDefault="00000000">
            <w:pPr>
              <w:rPr>
                <w:sz w:val="22"/>
                <w:szCs w:val="22"/>
              </w:rPr>
            </w:pPr>
            <w:r>
              <w:rPr>
                <w:sz w:val="22"/>
                <w:szCs w:val="22"/>
              </w:rPr>
              <w:t xml:space="preserve">4.D'Onofrio G, O'Connor PG, </w:t>
            </w:r>
            <w:proofErr w:type="spellStart"/>
            <w:r>
              <w:rPr>
                <w:sz w:val="22"/>
                <w:szCs w:val="22"/>
              </w:rPr>
              <w:t>Pantalon</w:t>
            </w:r>
            <w:proofErr w:type="spellEnd"/>
            <w:r>
              <w:rPr>
                <w:sz w:val="22"/>
                <w:szCs w:val="22"/>
              </w:rPr>
              <w:t xml:space="preserve"> MV, et al. Emergency department-initiated buprenorphine/naloxone treatment for opioid dependence: a randomized clinical trial. JAMA. 2015;313(16):1636-1644. doi:10.1001/jama.2015.3474</w:t>
            </w:r>
          </w:p>
          <w:p w14:paraId="73515668" w14:textId="77777777" w:rsidR="001B08D6" w:rsidRDefault="00000000">
            <w:pPr>
              <w:rPr>
                <w:sz w:val="22"/>
                <w:szCs w:val="22"/>
              </w:rPr>
            </w:pPr>
            <w:r>
              <w:rPr>
                <w:sz w:val="22"/>
                <w:szCs w:val="22"/>
              </w:rPr>
              <w:lastRenderedPageBreak/>
              <w:t xml:space="preserve">5.Miller, W.R.  &amp; Rollnick, S. Motivational Interviewing: Helping people to change (3rd Edition). </w:t>
            </w:r>
            <w:proofErr w:type="gramStart"/>
            <w:r>
              <w:rPr>
                <w:sz w:val="22"/>
                <w:szCs w:val="22"/>
              </w:rPr>
              <w:t>2013;Guilford</w:t>
            </w:r>
            <w:proofErr w:type="gramEnd"/>
            <w:r>
              <w:rPr>
                <w:sz w:val="22"/>
                <w:szCs w:val="22"/>
              </w:rPr>
              <w:t xml:space="preserve"> Press.</w:t>
            </w:r>
          </w:p>
          <w:p w14:paraId="126CCE84" w14:textId="77777777" w:rsidR="001B08D6" w:rsidRDefault="00000000">
            <w:pPr>
              <w:rPr>
                <w:sz w:val="22"/>
                <w:szCs w:val="22"/>
              </w:rPr>
            </w:pPr>
            <w:r>
              <w:rPr>
                <w:sz w:val="22"/>
                <w:szCs w:val="22"/>
              </w:rPr>
              <w:t xml:space="preserve">6.Peterson AB, Gladden RM, </w:t>
            </w:r>
            <w:proofErr w:type="spellStart"/>
            <w:r>
              <w:rPr>
                <w:sz w:val="22"/>
                <w:szCs w:val="22"/>
              </w:rPr>
              <w:t>Delcher</w:t>
            </w:r>
            <w:proofErr w:type="spellEnd"/>
            <w:r>
              <w:rPr>
                <w:sz w:val="22"/>
                <w:szCs w:val="22"/>
              </w:rPr>
              <w:t xml:space="preserve"> C, Spies E, Garcia-Williams A, Wang Y, et al. Increases in fentanyl-related overdose deaths – Florida and Ohio, 2013-2015. </w:t>
            </w:r>
            <w:proofErr w:type="spellStart"/>
            <w:r>
              <w:rPr>
                <w:sz w:val="22"/>
                <w:szCs w:val="22"/>
              </w:rPr>
              <w:t>Morb</w:t>
            </w:r>
            <w:proofErr w:type="spellEnd"/>
            <w:r>
              <w:rPr>
                <w:sz w:val="22"/>
                <w:szCs w:val="22"/>
              </w:rPr>
              <w:t xml:space="preserve"> Mortal </w:t>
            </w:r>
            <w:proofErr w:type="spellStart"/>
            <w:r>
              <w:rPr>
                <w:sz w:val="22"/>
                <w:szCs w:val="22"/>
              </w:rPr>
              <w:t>Wkly</w:t>
            </w:r>
            <w:proofErr w:type="spellEnd"/>
            <w:r>
              <w:rPr>
                <w:sz w:val="22"/>
                <w:szCs w:val="22"/>
              </w:rPr>
              <w:t xml:space="preserve"> Rep. 2016;65(33):844-9.</w:t>
            </w:r>
          </w:p>
          <w:p w14:paraId="733B65CE" w14:textId="77777777" w:rsidR="001B08D6" w:rsidRDefault="00000000">
            <w:pPr>
              <w:rPr>
                <w:sz w:val="22"/>
                <w:szCs w:val="22"/>
              </w:rPr>
            </w:pPr>
            <w:r>
              <w:rPr>
                <w:sz w:val="22"/>
                <w:szCs w:val="22"/>
              </w:rPr>
              <w:t xml:space="preserve">7.O’Donnell JK, Halpin J, Mattson CL, Goldberger BA, Gladden RM. Deaths Involving Fentanyl, Fentanyl Analogs, and U-47700 — 10 States, July–December 2016. MMWR </w:t>
            </w:r>
            <w:proofErr w:type="spellStart"/>
            <w:r>
              <w:rPr>
                <w:sz w:val="22"/>
                <w:szCs w:val="22"/>
              </w:rPr>
              <w:t>Morb</w:t>
            </w:r>
            <w:proofErr w:type="spellEnd"/>
            <w:r>
              <w:rPr>
                <w:sz w:val="22"/>
                <w:szCs w:val="22"/>
              </w:rPr>
              <w:t xml:space="preserve"> Mortal </w:t>
            </w:r>
            <w:proofErr w:type="spellStart"/>
            <w:r>
              <w:rPr>
                <w:sz w:val="22"/>
                <w:szCs w:val="22"/>
              </w:rPr>
              <w:t>Wkly</w:t>
            </w:r>
            <w:proofErr w:type="spellEnd"/>
            <w:r>
              <w:rPr>
                <w:sz w:val="22"/>
                <w:szCs w:val="22"/>
              </w:rPr>
              <w:t xml:space="preserve"> Rep </w:t>
            </w:r>
            <w:proofErr w:type="gramStart"/>
            <w:r>
              <w:rPr>
                <w:sz w:val="22"/>
                <w:szCs w:val="22"/>
              </w:rPr>
              <w:t>2017;66:1197</w:t>
            </w:r>
            <w:proofErr w:type="gramEnd"/>
            <w:r>
              <w:rPr>
                <w:sz w:val="22"/>
                <w:szCs w:val="22"/>
              </w:rPr>
              <w:t>–1202.</w:t>
            </w:r>
          </w:p>
          <w:p w14:paraId="48BD9775" w14:textId="77777777" w:rsidR="001B08D6" w:rsidRDefault="00000000">
            <w:pPr>
              <w:rPr>
                <w:sz w:val="22"/>
                <w:szCs w:val="22"/>
              </w:rPr>
            </w:pPr>
            <w:r>
              <w:rPr>
                <w:sz w:val="22"/>
                <w:szCs w:val="22"/>
              </w:rPr>
              <w:t>8.Counterfeit pills - dea.gov. https://www.dea.gov/sites/default/files/2021-05/Counterfeit%20Pills%20fact%20SHEET-5-13-21-FINAL.pdf. Accessed March 22, 2023.</w:t>
            </w:r>
          </w:p>
          <w:p w14:paraId="2C6834A7" w14:textId="77777777" w:rsidR="001B08D6" w:rsidRDefault="00000000">
            <w:pPr>
              <w:rPr>
                <w:sz w:val="22"/>
                <w:szCs w:val="22"/>
              </w:rPr>
            </w:pPr>
            <w:r>
              <w:rPr>
                <w:sz w:val="22"/>
                <w:szCs w:val="22"/>
              </w:rPr>
              <w:t xml:space="preserve">9. </w:t>
            </w:r>
            <w:proofErr w:type="gramStart"/>
            <w:r>
              <w:rPr>
                <w:sz w:val="22"/>
                <w:szCs w:val="22"/>
              </w:rPr>
              <w:t>Substance use disorder</w:t>
            </w:r>
            <w:proofErr w:type="gramEnd"/>
            <w:r>
              <w:rPr>
                <w:sz w:val="22"/>
                <w:szCs w:val="22"/>
              </w:rPr>
              <w:t xml:space="preserve"> residency curriculum. Council of Residency Directors in Emergency Medicine. https://www.cordem.org/resources/education--curricula/substance-use-disorder-residency-curriculum2/. Accessed March 22, 2023.</w:t>
            </w:r>
          </w:p>
          <w:p w14:paraId="34B8B9A5" w14:textId="77777777" w:rsidR="001B08D6" w:rsidRDefault="00000000">
            <w:pPr>
              <w:rPr>
                <w:sz w:val="22"/>
                <w:szCs w:val="22"/>
              </w:rPr>
            </w:pPr>
            <w:r>
              <w:rPr>
                <w:sz w:val="22"/>
                <w:szCs w:val="22"/>
              </w:rPr>
              <w:t>10. Removal of data waiver (X-waiver) requirement. SAMHSA. https://www.samhsa.gov/medications-substance-use-disorders/removal-data-waiver-requirement. Accessed March 22, 2023.</w:t>
            </w:r>
          </w:p>
          <w:p w14:paraId="2DB6B3A7" w14:textId="77777777" w:rsidR="001B08D6" w:rsidRDefault="00000000">
            <w:pPr>
              <w:rPr>
                <w:sz w:val="22"/>
                <w:szCs w:val="22"/>
              </w:rPr>
            </w:pPr>
            <w:r>
              <w:rPr>
                <w:sz w:val="22"/>
                <w:szCs w:val="22"/>
              </w:rPr>
              <w:t xml:space="preserve">11. Hawk K, Hoppe J, Ketcham E, et al. Consensus Recommendations on the Treatment of Opioid Use Disorder in the Emergency Department. Ann </w:t>
            </w:r>
            <w:proofErr w:type="spellStart"/>
            <w:r>
              <w:rPr>
                <w:sz w:val="22"/>
                <w:szCs w:val="22"/>
              </w:rPr>
              <w:t>Emerg</w:t>
            </w:r>
            <w:proofErr w:type="spellEnd"/>
            <w:r>
              <w:rPr>
                <w:sz w:val="22"/>
                <w:szCs w:val="22"/>
              </w:rPr>
              <w:t xml:space="preserve"> Med. 2021;78(3):434-442. </w:t>
            </w:r>
            <w:proofErr w:type="gramStart"/>
            <w:r>
              <w:rPr>
                <w:sz w:val="22"/>
                <w:szCs w:val="22"/>
              </w:rPr>
              <w:t>doi:10.1016/j.annemergmed</w:t>
            </w:r>
            <w:proofErr w:type="gramEnd"/>
            <w:r>
              <w:rPr>
                <w:sz w:val="22"/>
                <w:szCs w:val="22"/>
              </w:rPr>
              <w:t>.2021.04.023</w:t>
            </w:r>
          </w:p>
          <w:p w14:paraId="5516D6CC" w14:textId="77777777" w:rsidR="001B08D6" w:rsidRDefault="00000000">
            <w:pPr>
              <w:rPr>
                <w:sz w:val="22"/>
                <w:szCs w:val="22"/>
              </w:rPr>
            </w:pPr>
            <w:r>
              <w:rPr>
                <w:sz w:val="22"/>
                <w:szCs w:val="22"/>
              </w:rPr>
              <w:t xml:space="preserve">12. Strayer RJ, Hawk K, Hayes BD, et al. Management of Opioid Use Disorder in the Emergency Department: A White Paper Prepared for the American Academy of Emergency Medicine. J </w:t>
            </w:r>
            <w:proofErr w:type="spellStart"/>
            <w:r>
              <w:rPr>
                <w:sz w:val="22"/>
                <w:szCs w:val="22"/>
              </w:rPr>
              <w:t>Emerg</w:t>
            </w:r>
            <w:proofErr w:type="spellEnd"/>
            <w:r>
              <w:rPr>
                <w:sz w:val="22"/>
                <w:szCs w:val="22"/>
              </w:rPr>
              <w:t xml:space="preserve"> Med. 2020;58(3):522-546. </w:t>
            </w:r>
            <w:proofErr w:type="gramStart"/>
            <w:r>
              <w:rPr>
                <w:sz w:val="22"/>
                <w:szCs w:val="22"/>
              </w:rPr>
              <w:t>doi:10.1016/j.jemermed</w:t>
            </w:r>
            <w:proofErr w:type="gramEnd"/>
            <w:r>
              <w:rPr>
                <w:sz w:val="22"/>
                <w:szCs w:val="22"/>
              </w:rPr>
              <w:t>.2019.12.034</w:t>
            </w:r>
          </w:p>
          <w:p w14:paraId="683B34BC" w14:textId="77777777" w:rsidR="001B08D6" w:rsidRDefault="00000000">
            <w:pPr>
              <w:rPr>
                <w:sz w:val="22"/>
                <w:szCs w:val="22"/>
              </w:rPr>
            </w:pPr>
            <w:r>
              <w:rPr>
                <w:sz w:val="22"/>
                <w:szCs w:val="22"/>
              </w:rPr>
              <w:t xml:space="preserve">13. </w:t>
            </w:r>
            <w:proofErr w:type="spellStart"/>
            <w:r>
              <w:rPr>
                <w:sz w:val="22"/>
                <w:szCs w:val="22"/>
              </w:rPr>
              <w:t>Quattlebaum</w:t>
            </w:r>
            <w:proofErr w:type="spellEnd"/>
            <w:r>
              <w:rPr>
                <w:sz w:val="22"/>
                <w:szCs w:val="22"/>
              </w:rPr>
              <w:t xml:space="preserve"> THN, Kiyokawa M, Murata KA. A case of buprenorphine-precipitated withdrawal managed with high-dose buprenorphine. Fam </w:t>
            </w:r>
            <w:proofErr w:type="spellStart"/>
            <w:r>
              <w:rPr>
                <w:sz w:val="22"/>
                <w:szCs w:val="22"/>
              </w:rPr>
              <w:t>Pract</w:t>
            </w:r>
            <w:proofErr w:type="spellEnd"/>
            <w:r>
              <w:rPr>
                <w:sz w:val="22"/>
                <w:szCs w:val="22"/>
              </w:rPr>
              <w:t>. 2022;39(2):292-294. doi:10.1093/</w:t>
            </w:r>
            <w:proofErr w:type="spellStart"/>
            <w:r>
              <w:rPr>
                <w:sz w:val="22"/>
                <w:szCs w:val="22"/>
              </w:rPr>
              <w:t>fampra</w:t>
            </w:r>
            <w:proofErr w:type="spellEnd"/>
            <w:r>
              <w:rPr>
                <w:sz w:val="22"/>
                <w:szCs w:val="22"/>
              </w:rPr>
              <w:t>/cmab073</w:t>
            </w:r>
          </w:p>
          <w:p w14:paraId="42630E54" w14:textId="77777777" w:rsidR="001B08D6" w:rsidRDefault="00000000">
            <w:pPr>
              <w:rPr>
                <w:sz w:val="22"/>
                <w:szCs w:val="22"/>
              </w:rPr>
            </w:pPr>
            <w:r>
              <w:rPr>
                <w:sz w:val="22"/>
                <w:szCs w:val="22"/>
              </w:rPr>
              <w:t xml:space="preserve">14. Strayer RJ, Hawk K, Hayes BD, et al. Management of Opioid Use Disorder in the Emergency Department: A White Paper Prepared for the American Academy of Emergency Medicine. J </w:t>
            </w:r>
            <w:proofErr w:type="spellStart"/>
            <w:r>
              <w:rPr>
                <w:sz w:val="22"/>
                <w:szCs w:val="22"/>
              </w:rPr>
              <w:t>Emerg</w:t>
            </w:r>
            <w:proofErr w:type="spellEnd"/>
            <w:r>
              <w:rPr>
                <w:sz w:val="22"/>
                <w:szCs w:val="22"/>
              </w:rPr>
              <w:t xml:space="preserve"> Med. 2020;58(3):522-546. </w:t>
            </w:r>
            <w:proofErr w:type="gramStart"/>
            <w:r>
              <w:rPr>
                <w:sz w:val="22"/>
                <w:szCs w:val="22"/>
              </w:rPr>
              <w:t>doi:10.1016/j.jemermed</w:t>
            </w:r>
            <w:proofErr w:type="gramEnd"/>
            <w:r>
              <w:rPr>
                <w:sz w:val="22"/>
                <w:szCs w:val="22"/>
              </w:rPr>
              <w:t>.2019.12.034</w:t>
            </w:r>
          </w:p>
          <w:p w14:paraId="6D2973EB" w14:textId="77777777" w:rsidR="001B08D6" w:rsidRDefault="00000000">
            <w:pPr>
              <w:rPr>
                <w:color w:val="212121"/>
                <w:sz w:val="22"/>
                <w:szCs w:val="22"/>
                <w:highlight w:val="white"/>
              </w:rPr>
            </w:pPr>
            <w:r>
              <w:rPr>
                <w:sz w:val="22"/>
                <w:szCs w:val="22"/>
              </w:rPr>
              <w:t xml:space="preserve">15. </w:t>
            </w:r>
            <w:proofErr w:type="spellStart"/>
            <w:r>
              <w:rPr>
                <w:color w:val="212121"/>
                <w:sz w:val="22"/>
                <w:szCs w:val="22"/>
                <w:highlight w:val="white"/>
              </w:rPr>
              <w:t>Vahia</w:t>
            </w:r>
            <w:proofErr w:type="spellEnd"/>
            <w:r>
              <w:rPr>
                <w:color w:val="212121"/>
                <w:sz w:val="22"/>
                <w:szCs w:val="22"/>
                <w:highlight w:val="white"/>
              </w:rPr>
              <w:t xml:space="preserve"> VN. Diagnostic and statistical manual of mental disorders 5: A quick glance. Indian J Psychiatry. 2013 Jul;55(3):220-3. </w:t>
            </w:r>
            <w:proofErr w:type="spellStart"/>
            <w:r>
              <w:rPr>
                <w:color w:val="212121"/>
                <w:sz w:val="22"/>
                <w:szCs w:val="22"/>
                <w:highlight w:val="white"/>
              </w:rPr>
              <w:t>doi</w:t>
            </w:r>
            <w:proofErr w:type="spellEnd"/>
            <w:r>
              <w:rPr>
                <w:color w:val="212121"/>
                <w:sz w:val="22"/>
                <w:szCs w:val="22"/>
                <w:highlight w:val="white"/>
              </w:rPr>
              <w:t>: 10.4103/0019-5545.117131. PMID: 24082241; PMCID: PMC3777342.</w:t>
            </w:r>
          </w:p>
          <w:p w14:paraId="6A51028B" w14:textId="77777777" w:rsidR="001B08D6" w:rsidRDefault="00000000">
            <w:pPr>
              <w:rPr>
                <w:color w:val="212121"/>
                <w:sz w:val="22"/>
                <w:szCs w:val="22"/>
                <w:highlight w:val="white"/>
              </w:rPr>
            </w:pPr>
            <w:r>
              <w:rPr>
                <w:color w:val="212121"/>
                <w:sz w:val="22"/>
                <w:szCs w:val="22"/>
                <w:highlight w:val="white"/>
              </w:rPr>
              <w:t xml:space="preserve">16. Wesson DR, Ling W. The Clinical Opiate Withdrawal Scale (COWS). J Psychoactive Drugs. 2003 Apr-Jun;35(2):253-9. </w:t>
            </w:r>
            <w:proofErr w:type="spellStart"/>
            <w:r>
              <w:rPr>
                <w:color w:val="212121"/>
                <w:sz w:val="22"/>
                <w:szCs w:val="22"/>
                <w:highlight w:val="white"/>
              </w:rPr>
              <w:t>doi</w:t>
            </w:r>
            <w:proofErr w:type="spellEnd"/>
            <w:r>
              <w:rPr>
                <w:color w:val="212121"/>
                <w:sz w:val="22"/>
                <w:szCs w:val="22"/>
                <w:highlight w:val="white"/>
              </w:rPr>
              <w:t>: 10.1080/02791072.2003.10400007. PMID: 12924748.</w:t>
            </w:r>
          </w:p>
        </w:tc>
      </w:tr>
    </w:tbl>
    <w:p w14:paraId="3E9FE17F" w14:textId="77777777" w:rsidR="001B08D6" w:rsidRDefault="001B08D6">
      <w:pPr>
        <w:rPr>
          <w:sz w:val="28"/>
          <w:szCs w:val="28"/>
        </w:rPr>
      </w:pPr>
    </w:p>
    <w:sectPr w:rsidR="001B08D6">
      <w:headerReference w:type="default" r:id="rId22"/>
      <w:footerReference w:type="default" r:id="rId23"/>
      <w:pgSz w:w="12240" w:h="15840"/>
      <w:pgMar w:top="142" w:right="142" w:bottom="142" w:left="142" w:header="708"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789E7" w14:textId="77777777" w:rsidR="007D05E3" w:rsidRDefault="007D05E3">
      <w:r>
        <w:separator/>
      </w:r>
    </w:p>
  </w:endnote>
  <w:endnote w:type="continuationSeparator" w:id="0">
    <w:p w14:paraId="10A4B562" w14:textId="77777777" w:rsidR="007D05E3" w:rsidRDefault="007D0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33571" w14:textId="77777777" w:rsidR="001B08D6" w:rsidRDefault="001B08D6">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0267D" w14:textId="77777777" w:rsidR="001B08D6" w:rsidRDefault="00000000">
    <w:pPr>
      <w:pBdr>
        <w:top w:val="nil"/>
        <w:left w:val="nil"/>
        <w:bottom w:val="nil"/>
        <w:right w:val="nil"/>
        <w:between w:val="nil"/>
      </w:pBdr>
      <w:tabs>
        <w:tab w:val="center" w:pos="4320"/>
        <w:tab w:val="right" w:pos="8640"/>
        <w:tab w:val="left" w:pos="1701"/>
        <w:tab w:val="right" w:pos="11520"/>
      </w:tabs>
      <w:rPr>
        <w:color w:val="000000"/>
        <w:sz w:val="16"/>
        <w:szCs w:val="16"/>
      </w:rPr>
    </w:pPr>
    <w:r>
      <w:rPr>
        <w:noProof/>
        <w:color w:val="000000"/>
        <w:sz w:val="16"/>
        <w:szCs w:val="16"/>
      </w:rPr>
      <w:drawing>
        <wp:inline distT="0" distB="0" distL="0" distR="0" wp14:anchorId="06DE48B8" wp14:editId="18987451">
          <wp:extent cx="797821" cy="282656"/>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97821" cy="282656"/>
                  </a:xfrm>
                  <a:prstGeom prst="rect">
                    <a:avLst/>
                  </a:prstGeom>
                  <a:ln/>
                </pic:spPr>
              </pic:pic>
            </a:graphicData>
          </a:graphic>
        </wp:inline>
      </w:drawing>
    </w:r>
    <w:r>
      <w:rPr>
        <w:color w:val="000000"/>
        <w:sz w:val="16"/>
        <w:szCs w:val="16"/>
      </w:rPr>
      <w:tab/>
      <w:t>© 2019</w:t>
    </w:r>
    <w:r>
      <w:rPr>
        <w:color w:val="000000"/>
      </w:rPr>
      <w:t xml:space="preserve"> </w:t>
    </w:r>
    <w:r>
      <w:rPr>
        <w:color w:val="000000"/>
        <w:sz w:val="16"/>
        <w:szCs w:val="16"/>
      </w:rPr>
      <w:t>EMSIMCASES.COM and the Emergency Medicine Simulation Education Researchers of Canada (EM-SERC)</w:t>
    </w:r>
    <w:r>
      <w:rPr>
        <w:color w:val="000000"/>
        <w:sz w:val="16"/>
        <w:szCs w:val="16"/>
      </w:rPr>
      <w:tab/>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931A62">
      <w:rPr>
        <w:noProof/>
        <w:color w:val="000000"/>
        <w:sz w:val="16"/>
        <w:szCs w:val="16"/>
      </w:rPr>
      <w:t>1</w:t>
    </w:r>
    <w:r>
      <w:rPr>
        <w:color w:val="000000"/>
        <w:sz w:val="16"/>
        <w:szCs w:val="16"/>
      </w:rPr>
      <w:fldChar w:fldCharType="end"/>
    </w:r>
  </w:p>
  <w:p w14:paraId="16F1582A" w14:textId="77777777" w:rsidR="001B08D6" w:rsidRDefault="00000000">
    <w:pPr>
      <w:pBdr>
        <w:top w:val="nil"/>
        <w:left w:val="nil"/>
        <w:bottom w:val="nil"/>
        <w:right w:val="nil"/>
        <w:between w:val="nil"/>
      </w:pBdr>
      <w:tabs>
        <w:tab w:val="center" w:pos="4320"/>
        <w:tab w:val="right" w:pos="8640"/>
        <w:tab w:val="left" w:pos="1701"/>
      </w:tabs>
      <w:rPr>
        <w:color w:val="000000"/>
        <w:sz w:val="16"/>
        <w:szCs w:val="16"/>
      </w:rPr>
    </w:pPr>
    <w:r>
      <w:rPr>
        <w:color w:val="000000"/>
        <w:sz w:val="16"/>
        <w:szCs w:val="16"/>
      </w:rPr>
      <w:tab/>
      <w:t>This work is licensed under a Creative Commons Attribution-</w:t>
    </w:r>
    <w:proofErr w:type="spellStart"/>
    <w:r>
      <w:rPr>
        <w:color w:val="000000"/>
        <w:sz w:val="16"/>
        <w:szCs w:val="16"/>
      </w:rPr>
      <w:t>ShareAlike</w:t>
    </w:r>
    <w:proofErr w:type="spellEnd"/>
    <w:r>
      <w:rPr>
        <w:color w:val="000000"/>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89357" w14:textId="77777777" w:rsidR="001B08D6" w:rsidRDefault="001B08D6">
    <w:pPr>
      <w:pBdr>
        <w:top w:val="nil"/>
        <w:left w:val="nil"/>
        <w:bottom w:val="nil"/>
        <w:right w:val="nil"/>
        <w:between w:val="nil"/>
      </w:pBdr>
      <w:tabs>
        <w:tab w:val="center" w:pos="4320"/>
        <w:tab w:val="right" w:pos="8640"/>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B4B2D" w14:textId="77777777" w:rsidR="001B08D6" w:rsidRDefault="00000000">
    <w:pPr>
      <w:pBdr>
        <w:top w:val="nil"/>
        <w:left w:val="nil"/>
        <w:bottom w:val="nil"/>
        <w:right w:val="nil"/>
        <w:between w:val="nil"/>
      </w:pBdr>
      <w:tabs>
        <w:tab w:val="center" w:pos="4320"/>
        <w:tab w:val="right" w:pos="8640"/>
        <w:tab w:val="left" w:pos="1701"/>
        <w:tab w:val="right" w:pos="15309"/>
      </w:tabs>
      <w:rPr>
        <w:color w:val="000000"/>
        <w:sz w:val="16"/>
        <w:szCs w:val="16"/>
      </w:rPr>
    </w:pPr>
    <w:r>
      <w:rPr>
        <w:noProof/>
        <w:color w:val="000000"/>
        <w:sz w:val="16"/>
        <w:szCs w:val="16"/>
      </w:rPr>
      <w:drawing>
        <wp:inline distT="0" distB="0" distL="0" distR="0" wp14:anchorId="34C6836D" wp14:editId="3EACAB2A">
          <wp:extent cx="797821" cy="282656"/>
          <wp:effectExtent l="0" t="0" r="0" b="0"/>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97821" cy="282656"/>
                  </a:xfrm>
                  <a:prstGeom prst="rect">
                    <a:avLst/>
                  </a:prstGeom>
                  <a:ln/>
                </pic:spPr>
              </pic:pic>
            </a:graphicData>
          </a:graphic>
        </wp:inline>
      </w:drawing>
    </w:r>
    <w:r>
      <w:rPr>
        <w:color w:val="000000"/>
        <w:sz w:val="16"/>
        <w:szCs w:val="16"/>
      </w:rPr>
      <w:tab/>
      <w:t>© 2019</w:t>
    </w:r>
    <w:r>
      <w:rPr>
        <w:color w:val="000000"/>
      </w:rPr>
      <w:t xml:space="preserve"> </w:t>
    </w:r>
    <w:r>
      <w:rPr>
        <w:color w:val="000000"/>
        <w:sz w:val="16"/>
        <w:szCs w:val="16"/>
      </w:rPr>
      <w:t>EMSIMCASES.COM and the Canadian EM Simulation Educators Collaborative (CESEC)</w:t>
    </w:r>
    <w:r>
      <w:rPr>
        <w:color w:val="000000"/>
        <w:sz w:val="16"/>
        <w:szCs w:val="16"/>
      </w:rPr>
      <w:tab/>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931A62">
      <w:rPr>
        <w:noProof/>
        <w:color w:val="000000"/>
        <w:sz w:val="16"/>
        <w:szCs w:val="16"/>
      </w:rPr>
      <w:t>6</w:t>
    </w:r>
    <w:r>
      <w:rPr>
        <w:color w:val="000000"/>
        <w:sz w:val="16"/>
        <w:szCs w:val="16"/>
      </w:rPr>
      <w:fldChar w:fldCharType="end"/>
    </w:r>
  </w:p>
  <w:p w14:paraId="76EFE8B8" w14:textId="77777777" w:rsidR="001B08D6" w:rsidRDefault="00000000">
    <w:pPr>
      <w:pBdr>
        <w:top w:val="nil"/>
        <w:left w:val="nil"/>
        <w:bottom w:val="nil"/>
        <w:right w:val="nil"/>
        <w:between w:val="nil"/>
      </w:pBdr>
      <w:tabs>
        <w:tab w:val="center" w:pos="4320"/>
        <w:tab w:val="right" w:pos="8640"/>
        <w:tab w:val="left" w:pos="1701"/>
      </w:tabs>
      <w:rPr>
        <w:color w:val="000000"/>
        <w:sz w:val="16"/>
        <w:szCs w:val="16"/>
      </w:rPr>
    </w:pPr>
    <w:r>
      <w:rPr>
        <w:color w:val="000000"/>
        <w:sz w:val="16"/>
        <w:szCs w:val="16"/>
      </w:rPr>
      <w:tab/>
      <w:t>This work is licensed under a Creative Commons Attribution-</w:t>
    </w:r>
    <w:proofErr w:type="spellStart"/>
    <w:r>
      <w:rPr>
        <w:color w:val="000000"/>
        <w:sz w:val="16"/>
        <w:szCs w:val="16"/>
      </w:rPr>
      <w:t>ShareAlike</w:t>
    </w:r>
    <w:proofErr w:type="spellEnd"/>
    <w:r>
      <w:rPr>
        <w:color w:val="000000"/>
        <w:sz w:val="16"/>
        <w:szCs w:val="16"/>
      </w:rPr>
      <w:t xml:space="preserve"> 4.0 International License.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11A8F" w14:textId="54765333" w:rsidR="001B08D6" w:rsidRDefault="00000000">
    <w:pPr>
      <w:pBdr>
        <w:top w:val="nil"/>
        <w:left w:val="nil"/>
        <w:bottom w:val="nil"/>
        <w:right w:val="nil"/>
        <w:between w:val="nil"/>
      </w:pBdr>
      <w:tabs>
        <w:tab w:val="center" w:pos="4320"/>
        <w:tab w:val="right" w:pos="8640"/>
        <w:tab w:val="left" w:pos="1701"/>
        <w:tab w:val="right" w:pos="11520"/>
      </w:tabs>
      <w:rPr>
        <w:color w:val="000000"/>
        <w:sz w:val="16"/>
        <w:szCs w:val="16"/>
      </w:rPr>
    </w:pPr>
    <w:r>
      <w:rPr>
        <w:noProof/>
        <w:color w:val="000000"/>
        <w:sz w:val="16"/>
        <w:szCs w:val="16"/>
      </w:rPr>
      <w:drawing>
        <wp:inline distT="0" distB="0" distL="0" distR="0" wp14:anchorId="286291FC" wp14:editId="68873152">
          <wp:extent cx="797821" cy="282656"/>
          <wp:effectExtent l="0" t="0" r="0" b="0"/>
          <wp:docPr id="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97821" cy="282656"/>
                  </a:xfrm>
                  <a:prstGeom prst="rect">
                    <a:avLst/>
                  </a:prstGeom>
                  <a:ln/>
                </pic:spPr>
              </pic:pic>
            </a:graphicData>
          </a:graphic>
        </wp:inline>
      </w:drawing>
    </w:r>
    <w:r>
      <w:rPr>
        <w:color w:val="000000"/>
        <w:sz w:val="16"/>
        <w:szCs w:val="16"/>
      </w:rPr>
      <w:tab/>
      <w:t>© 2019</w:t>
    </w:r>
    <w:r>
      <w:rPr>
        <w:color w:val="000000"/>
      </w:rPr>
      <w:t xml:space="preserve"> </w:t>
    </w:r>
    <w:r>
      <w:rPr>
        <w:color w:val="000000"/>
        <w:sz w:val="16"/>
        <w:szCs w:val="16"/>
      </w:rPr>
      <w:t>EMSIMCASES.COM and the Canadian EM Simulation Educators Collaborative (CESEC)</w:t>
    </w:r>
    <w:r>
      <w:rPr>
        <w:color w:val="000000"/>
        <w:sz w:val="16"/>
        <w:szCs w:val="16"/>
      </w:rPr>
      <w:tab/>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931A62">
      <w:rPr>
        <w:noProof/>
        <w:color w:val="000000"/>
        <w:sz w:val="16"/>
        <w:szCs w:val="16"/>
      </w:rPr>
      <w:t>8</w:t>
    </w:r>
    <w:r>
      <w:rPr>
        <w:color w:val="000000"/>
        <w:sz w:val="16"/>
        <w:szCs w:val="16"/>
      </w:rPr>
      <w:fldChar w:fldCharType="end"/>
    </w:r>
  </w:p>
  <w:p w14:paraId="4D748EC7" w14:textId="77777777" w:rsidR="001B08D6" w:rsidRDefault="00000000">
    <w:pPr>
      <w:pBdr>
        <w:top w:val="nil"/>
        <w:left w:val="nil"/>
        <w:bottom w:val="nil"/>
        <w:right w:val="nil"/>
        <w:between w:val="nil"/>
      </w:pBdr>
      <w:tabs>
        <w:tab w:val="center" w:pos="4320"/>
        <w:tab w:val="right" w:pos="8640"/>
        <w:tab w:val="left" w:pos="1701"/>
      </w:tabs>
      <w:rPr>
        <w:color w:val="000000"/>
        <w:sz w:val="16"/>
        <w:szCs w:val="16"/>
      </w:rPr>
    </w:pPr>
    <w:r>
      <w:rPr>
        <w:color w:val="000000"/>
        <w:sz w:val="16"/>
        <w:szCs w:val="16"/>
      </w:rPr>
      <w:tab/>
      <w:t>This work is licensed under a Creative Commons Attribution-</w:t>
    </w:r>
    <w:proofErr w:type="spellStart"/>
    <w:r>
      <w:rPr>
        <w:color w:val="000000"/>
        <w:sz w:val="16"/>
        <w:szCs w:val="16"/>
      </w:rPr>
      <w:t>ShareAlike</w:t>
    </w:r>
    <w:proofErr w:type="spellEnd"/>
    <w:r>
      <w:rPr>
        <w:color w:val="000000"/>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2622D" w14:textId="77777777" w:rsidR="007D05E3" w:rsidRDefault="007D05E3">
      <w:r>
        <w:separator/>
      </w:r>
    </w:p>
  </w:footnote>
  <w:footnote w:type="continuationSeparator" w:id="0">
    <w:p w14:paraId="67081580" w14:textId="77777777" w:rsidR="007D05E3" w:rsidRDefault="007D05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F2DAD" w14:textId="77777777" w:rsidR="001B08D6"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B3829E1" w14:textId="77777777" w:rsidR="001B08D6" w:rsidRDefault="001B08D6">
    <w:pPr>
      <w:pBdr>
        <w:top w:val="nil"/>
        <w:left w:val="nil"/>
        <w:bottom w:val="nil"/>
        <w:right w:val="nil"/>
        <w:between w:val="nil"/>
      </w:pBdr>
      <w:tabs>
        <w:tab w:val="center" w:pos="4320"/>
        <w:tab w:val="right" w:pos="864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29F31" w14:textId="1618EDF9" w:rsidR="001B08D6" w:rsidRDefault="00000000">
    <w:pPr>
      <w:pBdr>
        <w:top w:val="nil"/>
        <w:left w:val="nil"/>
        <w:bottom w:val="nil"/>
        <w:right w:val="nil"/>
        <w:between w:val="nil"/>
      </w:pBdr>
      <w:tabs>
        <w:tab w:val="center" w:pos="4320"/>
        <w:tab w:val="right" w:pos="8640"/>
      </w:tabs>
      <w:ind w:right="360" w:firstLine="360"/>
      <w:rPr>
        <w:color w:val="000000"/>
        <w:sz w:val="36"/>
        <w:szCs w:val="36"/>
      </w:rPr>
    </w:pPr>
    <w:r>
      <w:rPr>
        <w:noProof/>
      </w:rPr>
      <mc:AlternateContent>
        <mc:Choice Requires="wpg">
          <w:drawing>
            <wp:anchor distT="0" distB="0" distL="0" distR="0" simplePos="0" relativeHeight="251658240" behindDoc="1" locked="0" layoutInCell="1" hidden="0" allowOverlap="1" wp14:anchorId="3EFCD828" wp14:editId="04FD5CD0">
              <wp:simplePos x="0" y="0"/>
              <wp:positionH relativeFrom="column">
                <wp:posOffset>-88899</wp:posOffset>
              </wp:positionH>
              <wp:positionV relativeFrom="paragraph">
                <wp:posOffset>-469899</wp:posOffset>
              </wp:positionV>
              <wp:extent cx="7812405" cy="1144905"/>
              <wp:effectExtent l="0" t="0" r="0" b="0"/>
              <wp:wrapNone/>
              <wp:docPr id="16" name="Rectangle 16"/>
              <wp:cNvGraphicFramePr/>
              <a:graphic xmlns:a="http://schemas.openxmlformats.org/drawingml/2006/main">
                <a:graphicData uri="http://schemas.microsoft.com/office/word/2010/wordprocessingShape">
                  <wps:wsp>
                    <wps:cNvSpPr/>
                    <wps:spPr>
                      <a:xfrm>
                        <a:off x="1444560" y="3212310"/>
                        <a:ext cx="7802880" cy="1135380"/>
                      </a:xfrm>
                      <a:prstGeom prst="rect">
                        <a:avLst/>
                      </a:prstGeom>
                      <a:solidFill>
                        <a:srgbClr val="C2D59B">
                          <a:alpha val="27843"/>
                        </a:srgbClr>
                      </a:solidFill>
                      <a:ln w="9525" cap="flat" cmpd="sng">
                        <a:solidFill>
                          <a:srgbClr val="4A7DBA"/>
                        </a:solidFill>
                        <a:prstDash val="solid"/>
                        <a:round/>
                        <a:headEnd type="none" w="sm" len="sm"/>
                        <a:tailEnd type="none" w="sm" len="sm"/>
                      </a:ln>
                    </wps:spPr>
                    <wps:txbx>
                      <w:txbxContent>
                        <w:p w14:paraId="257C04E6" w14:textId="77777777" w:rsidR="001B08D6" w:rsidRDefault="001B08D6">
                          <w:pPr>
                            <w:ind w:right="480"/>
                            <w:textDirection w:val="btLr"/>
                          </w:pP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-469899</wp:posOffset>
              </wp:positionV>
              <wp:extent cx="7812405" cy="1144905"/>
              <wp:effectExtent b="0" l="0" r="0" t="0"/>
              <wp:wrapNone/>
              <wp:docPr id="16"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7812405" cy="1144905"/>
                      </a:xfrm>
                      <a:prstGeom prst="rect"/>
                      <a:ln/>
                    </pic:spPr>
                  </pic:pic>
                </a:graphicData>
              </a:graphic>
            </wp:anchor>
          </w:drawing>
        </mc:Fallback>
      </mc:AlternateContent>
    </w:r>
    <w:r w:rsidR="00DA6178">
      <w:rPr>
        <w:color w:val="000000"/>
        <w:sz w:val="36"/>
        <w:szCs w:val="36"/>
      </w:rPr>
      <w:t>Buprenorphine/Naloxone Induction</w:t>
    </w:r>
  </w:p>
  <w:p w14:paraId="55A1F59D" w14:textId="77777777" w:rsidR="001B08D6" w:rsidRDefault="001B08D6">
    <w:pPr>
      <w:pBdr>
        <w:top w:val="nil"/>
        <w:left w:val="nil"/>
        <w:bottom w:val="nil"/>
        <w:right w:val="nil"/>
        <w:between w:val="nil"/>
      </w:pBdr>
      <w:tabs>
        <w:tab w:val="center" w:pos="4320"/>
        <w:tab w:val="right" w:pos="8640"/>
      </w:tabs>
      <w:ind w:right="360"/>
      <w:rPr>
        <w:color w:val="000000"/>
        <w:sz w:val="36"/>
        <w:szCs w:val="36"/>
      </w:rPr>
    </w:pPr>
  </w:p>
  <w:p w14:paraId="41586792" w14:textId="77777777" w:rsidR="001B08D6" w:rsidRDefault="001B08D6">
    <w:pPr>
      <w:pBdr>
        <w:top w:val="nil"/>
        <w:left w:val="nil"/>
        <w:bottom w:val="nil"/>
        <w:right w:val="nil"/>
        <w:between w:val="nil"/>
      </w:pBdr>
      <w:tabs>
        <w:tab w:val="center" w:pos="4320"/>
        <w:tab w:val="right" w:pos="8640"/>
      </w:tabs>
      <w:ind w:right="360"/>
      <w:rPr>
        <w:color w:val="000000"/>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C824F" w14:textId="77777777" w:rsidR="001B08D6" w:rsidRDefault="001B08D6">
    <w:pPr>
      <w:pBdr>
        <w:top w:val="nil"/>
        <w:left w:val="nil"/>
        <w:bottom w:val="nil"/>
        <w:right w:val="nil"/>
        <w:between w:val="nil"/>
      </w:pBdr>
      <w:tabs>
        <w:tab w:val="center" w:pos="4320"/>
        <w:tab w:val="right" w:pos="8640"/>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AA2A2" w14:textId="5998EEFB" w:rsidR="001B08D6" w:rsidRDefault="00000000">
    <w:pPr>
      <w:pBdr>
        <w:top w:val="nil"/>
        <w:left w:val="nil"/>
        <w:bottom w:val="nil"/>
        <w:right w:val="nil"/>
        <w:between w:val="nil"/>
      </w:pBdr>
      <w:tabs>
        <w:tab w:val="center" w:pos="4320"/>
        <w:tab w:val="right" w:pos="8640"/>
      </w:tabs>
      <w:ind w:right="360" w:firstLine="360"/>
      <w:rPr>
        <w:color w:val="000000"/>
        <w:sz w:val="36"/>
        <w:szCs w:val="36"/>
      </w:rPr>
    </w:pPr>
    <w:r>
      <w:rPr>
        <w:noProof/>
      </w:rPr>
      <mc:AlternateContent>
        <mc:Choice Requires="wpg">
          <w:drawing>
            <wp:anchor distT="0" distB="0" distL="0" distR="0" simplePos="0" relativeHeight="251659264" behindDoc="1" locked="0" layoutInCell="1" hidden="0" allowOverlap="1" wp14:anchorId="2BB3071E" wp14:editId="0E24CC83">
              <wp:simplePos x="0" y="0"/>
              <wp:positionH relativeFrom="column">
                <wp:posOffset>-88899</wp:posOffset>
              </wp:positionH>
              <wp:positionV relativeFrom="paragraph">
                <wp:posOffset>-469899</wp:posOffset>
              </wp:positionV>
              <wp:extent cx="10165079" cy="1145539"/>
              <wp:effectExtent l="0" t="0" r="0" b="0"/>
              <wp:wrapNone/>
              <wp:docPr id="15" name="Rectangle 15"/>
              <wp:cNvGraphicFramePr/>
              <a:graphic xmlns:a="http://schemas.openxmlformats.org/drawingml/2006/main">
                <a:graphicData uri="http://schemas.microsoft.com/office/word/2010/wordprocessingShape">
                  <wps:wsp>
                    <wps:cNvSpPr/>
                    <wps:spPr>
                      <a:xfrm>
                        <a:off x="268223" y="3211993"/>
                        <a:ext cx="10155554" cy="1136014"/>
                      </a:xfrm>
                      <a:prstGeom prst="rect">
                        <a:avLst/>
                      </a:prstGeom>
                      <a:solidFill>
                        <a:srgbClr val="C2D59B">
                          <a:alpha val="27843"/>
                        </a:srgbClr>
                      </a:solidFill>
                      <a:ln w="9525" cap="flat" cmpd="sng">
                        <a:solidFill>
                          <a:srgbClr val="4A7DBA"/>
                        </a:solidFill>
                        <a:prstDash val="solid"/>
                        <a:round/>
                        <a:headEnd type="none" w="sm" len="sm"/>
                        <a:tailEnd type="none" w="sm" len="sm"/>
                      </a:ln>
                    </wps:spPr>
                    <wps:txbx>
                      <w:txbxContent>
                        <w:p w14:paraId="774FCBC5" w14:textId="77777777" w:rsidR="001B08D6" w:rsidRDefault="001B08D6">
                          <w:pPr>
                            <w:ind w:right="480"/>
                            <w:textDirection w:val="btLr"/>
                          </w:pP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-469899</wp:posOffset>
              </wp:positionV>
              <wp:extent cx="10165079" cy="1145539"/>
              <wp:effectExtent b="0" l="0" r="0" t="0"/>
              <wp:wrapNone/>
              <wp:docPr id="15"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10165079" cy="1145539"/>
                      </a:xfrm>
                      <a:prstGeom prst="rect"/>
                      <a:ln/>
                    </pic:spPr>
                  </pic:pic>
                </a:graphicData>
              </a:graphic>
            </wp:anchor>
          </w:drawing>
        </mc:Fallback>
      </mc:AlternateContent>
    </w:r>
    <w:r w:rsidR="00A60B2C">
      <w:rPr>
        <w:color w:val="000000"/>
        <w:sz w:val="36"/>
        <w:szCs w:val="36"/>
      </w:rPr>
      <w:t>Buprenorphine/Naloxone Induction</w:t>
    </w:r>
  </w:p>
  <w:p w14:paraId="344E190A" w14:textId="77777777" w:rsidR="001B08D6" w:rsidRDefault="001B08D6">
    <w:pPr>
      <w:pBdr>
        <w:top w:val="nil"/>
        <w:left w:val="nil"/>
        <w:bottom w:val="nil"/>
        <w:right w:val="nil"/>
        <w:between w:val="nil"/>
      </w:pBdr>
      <w:tabs>
        <w:tab w:val="center" w:pos="4320"/>
        <w:tab w:val="right" w:pos="8640"/>
      </w:tabs>
      <w:ind w:right="360"/>
      <w:rPr>
        <w:color w:val="000000"/>
        <w:sz w:val="36"/>
        <w:szCs w:val="36"/>
      </w:rPr>
    </w:pPr>
  </w:p>
  <w:p w14:paraId="33235599" w14:textId="77777777" w:rsidR="001B08D6" w:rsidRDefault="001B08D6">
    <w:pPr>
      <w:pBdr>
        <w:top w:val="nil"/>
        <w:left w:val="nil"/>
        <w:bottom w:val="nil"/>
        <w:right w:val="nil"/>
        <w:between w:val="nil"/>
      </w:pBdr>
      <w:tabs>
        <w:tab w:val="center" w:pos="4320"/>
        <w:tab w:val="right" w:pos="8640"/>
      </w:tabs>
      <w:ind w:right="360"/>
      <w:rPr>
        <w:color w:val="000000"/>
        <w:sz w:val="36"/>
        <w:szCs w:val="3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29BED" w14:textId="77777777" w:rsidR="001B08D6" w:rsidRDefault="00000000">
    <w:pPr>
      <w:pBdr>
        <w:top w:val="nil"/>
        <w:left w:val="nil"/>
        <w:bottom w:val="nil"/>
        <w:right w:val="nil"/>
        <w:between w:val="nil"/>
      </w:pBdr>
      <w:tabs>
        <w:tab w:val="center" w:pos="4320"/>
        <w:tab w:val="right" w:pos="8640"/>
      </w:tabs>
      <w:ind w:right="360" w:firstLine="360"/>
      <w:rPr>
        <w:color w:val="000000"/>
        <w:sz w:val="36"/>
        <w:szCs w:val="36"/>
      </w:rPr>
    </w:pPr>
    <w:r>
      <w:rPr>
        <w:color w:val="000000"/>
        <w:sz w:val="36"/>
        <w:szCs w:val="36"/>
      </w:rPr>
      <w:t>Simulation Scenario Template</w:t>
    </w:r>
    <w:r>
      <w:rPr>
        <w:noProof/>
      </w:rPr>
      <mc:AlternateContent>
        <mc:Choice Requires="wpg">
          <w:drawing>
            <wp:anchor distT="0" distB="0" distL="0" distR="0" simplePos="0" relativeHeight="251660288" behindDoc="1" locked="0" layoutInCell="1" hidden="0" allowOverlap="1" wp14:anchorId="012F3770" wp14:editId="0B6E7A9D">
              <wp:simplePos x="0" y="0"/>
              <wp:positionH relativeFrom="column">
                <wp:posOffset>-88899</wp:posOffset>
              </wp:positionH>
              <wp:positionV relativeFrom="paragraph">
                <wp:posOffset>-469899</wp:posOffset>
              </wp:positionV>
              <wp:extent cx="7812405" cy="1144905"/>
              <wp:effectExtent l="0" t="0" r="0" b="0"/>
              <wp:wrapNone/>
              <wp:docPr id="17" name="Rectangle 17"/>
              <wp:cNvGraphicFramePr/>
              <a:graphic xmlns:a="http://schemas.openxmlformats.org/drawingml/2006/main">
                <a:graphicData uri="http://schemas.microsoft.com/office/word/2010/wordprocessingShape">
                  <wps:wsp>
                    <wps:cNvSpPr/>
                    <wps:spPr>
                      <a:xfrm>
                        <a:off x="1444560" y="3212310"/>
                        <a:ext cx="7802880" cy="1135380"/>
                      </a:xfrm>
                      <a:prstGeom prst="rect">
                        <a:avLst/>
                      </a:prstGeom>
                      <a:solidFill>
                        <a:srgbClr val="C2D59B">
                          <a:alpha val="27843"/>
                        </a:srgbClr>
                      </a:solidFill>
                      <a:ln w="9525" cap="flat" cmpd="sng">
                        <a:solidFill>
                          <a:srgbClr val="4A7DBA"/>
                        </a:solidFill>
                        <a:prstDash val="solid"/>
                        <a:round/>
                        <a:headEnd type="none" w="sm" len="sm"/>
                        <a:tailEnd type="none" w="sm" len="sm"/>
                      </a:ln>
                    </wps:spPr>
                    <wps:txbx>
                      <w:txbxContent>
                        <w:p w14:paraId="5441F25A" w14:textId="77777777" w:rsidR="001B08D6" w:rsidRDefault="001B08D6">
                          <w:pPr>
                            <w:ind w:right="480"/>
                            <w:textDirection w:val="btLr"/>
                          </w:pPr>
                        </w:p>
                      </w:txbxContent>
                    </wps:txbx>
                    <wps:bodyPr spcFirstLastPara="1" wrap="square" lIns="91425" tIns="45700" rIns="91425" bIns="45700"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-88899</wp:posOffset>
              </wp:positionH>
              <wp:positionV relativeFrom="paragraph">
                <wp:posOffset>-469899</wp:posOffset>
              </wp:positionV>
              <wp:extent cx="7812405" cy="1144905"/>
              <wp:effectExtent b="0" l="0" r="0" t="0"/>
              <wp:wrapNone/>
              <wp:docPr id="17"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7812405" cy="1144905"/>
                      </a:xfrm>
                      <a:prstGeom prst="rect"/>
                      <a:ln/>
                    </pic:spPr>
                  </pic:pic>
                </a:graphicData>
              </a:graphic>
            </wp:anchor>
          </w:drawing>
        </mc:Fallback>
      </mc:AlternateContent>
    </w:r>
  </w:p>
  <w:p w14:paraId="179488D3" w14:textId="77777777" w:rsidR="001B08D6" w:rsidRDefault="001B08D6">
    <w:pPr>
      <w:pBdr>
        <w:top w:val="nil"/>
        <w:left w:val="nil"/>
        <w:bottom w:val="nil"/>
        <w:right w:val="nil"/>
        <w:between w:val="nil"/>
      </w:pBdr>
      <w:tabs>
        <w:tab w:val="center" w:pos="4320"/>
        <w:tab w:val="right" w:pos="8640"/>
      </w:tabs>
      <w:ind w:right="360"/>
      <w:rPr>
        <w:color w:val="000000"/>
        <w:sz w:val="36"/>
        <w:szCs w:val="36"/>
      </w:rPr>
    </w:pPr>
  </w:p>
  <w:p w14:paraId="3851C332" w14:textId="77777777" w:rsidR="001B08D6" w:rsidRDefault="001B08D6">
    <w:pPr>
      <w:pBdr>
        <w:top w:val="nil"/>
        <w:left w:val="nil"/>
        <w:bottom w:val="nil"/>
        <w:right w:val="nil"/>
        <w:between w:val="nil"/>
      </w:pBdr>
      <w:tabs>
        <w:tab w:val="center" w:pos="4320"/>
        <w:tab w:val="right" w:pos="8640"/>
      </w:tabs>
      <w:ind w:right="360"/>
      <w:rPr>
        <w:color w:val="000000"/>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04233"/>
    <w:multiLevelType w:val="multilevel"/>
    <w:tmpl w:val="B2364A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B986928"/>
    <w:multiLevelType w:val="multilevel"/>
    <w:tmpl w:val="EC9845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A1453B"/>
    <w:multiLevelType w:val="multilevel"/>
    <w:tmpl w:val="7542EE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E677D70"/>
    <w:multiLevelType w:val="multilevel"/>
    <w:tmpl w:val="ECFE83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6FC3F7A"/>
    <w:multiLevelType w:val="multilevel"/>
    <w:tmpl w:val="DDCECB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CE72C85"/>
    <w:multiLevelType w:val="multilevel"/>
    <w:tmpl w:val="670800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BBB531F"/>
    <w:multiLevelType w:val="multilevel"/>
    <w:tmpl w:val="05EC8E5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7656504"/>
    <w:multiLevelType w:val="multilevel"/>
    <w:tmpl w:val="0C1C141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D064BDE"/>
    <w:multiLevelType w:val="multilevel"/>
    <w:tmpl w:val="9880E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FC64CF9"/>
    <w:multiLevelType w:val="multilevel"/>
    <w:tmpl w:val="87B0DB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99B0608"/>
    <w:multiLevelType w:val="multilevel"/>
    <w:tmpl w:val="020E35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96170159">
    <w:abstractNumId w:val="3"/>
  </w:num>
  <w:num w:numId="2" w16cid:durableId="1940792751">
    <w:abstractNumId w:val="5"/>
  </w:num>
  <w:num w:numId="3" w16cid:durableId="574978302">
    <w:abstractNumId w:val="7"/>
  </w:num>
  <w:num w:numId="4" w16cid:durableId="1521890841">
    <w:abstractNumId w:val="2"/>
  </w:num>
  <w:num w:numId="5" w16cid:durableId="1034816055">
    <w:abstractNumId w:val="8"/>
  </w:num>
  <w:num w:numId="6" w16cid:durableId="1232036245">
    <w:abstractNumId w:val="10"/>
  </w:num>
  <w:num w:numId="7" w16cid:durableId="1563518246">
    <w:abstractNumId w:val="0"/>
  </w:num>
  <w:num w:numId="8" w16cid:durableId="2104916004">
    <w:abstractNumId w:val="1"/>
  </w:num>
  <w:num w:numId="9" w16cid:durableId="1152873403">
    <w:abstractNumId w:val="9"/>
  </w:num>
  <w:num w:numId="10" w16cid:durableId="472602324">
    <w:abstractNumId w:val="6"/>
  </w:num>
  <w:num w:numId="11" w16cid:durableId="6999372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8D6"/>
    <w:rsid w:val="001B08D6"/>
    <w:rsid w:val="00300959"/>
    <w:rsid w:val="003811B0"/>
    <w:rsid w:val="00475D8E"/>
    <w:rsid w:val="00591B76"/>
    <w:rsid w:val="007D05E3"/>
    <w:rsid w:val="00922299"/>
    <w:rsid w:val="00931A62"/>
    <w:rsid w:val="00A60B2C"/>
    <w:rsid w:val="00DA6178"/>
    <w:rsid w:val="00EE78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39EF6FF"/>
  <w15:docId w15:val="{FDFFBD10-1F15-8543-8255-808076428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acgme.org/globalassets/pdfs/milestones/emergencymedicinemilestones.pdf" TargetMode="Externa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5.xml"/><Relationship Id="rId10" Type="http://schemas.openxmlformats.org/officeDocument/2006/relationships/hyperlink" Target="mailto:p.jessica@wustl.edu"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akickes@carilionclinic.org" TargetMode="External"/><Relationship Id="rId14" Type="http://schemas.openxmlformats.org/officeDocument/2006/relationships/footer" Target="footer2.xml"/><Relationship Id="rId22"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D3rNqRnBnAPxncyRtpJrvFeelMg==">AMUW2mWl3QZ3vh6VIE19hm+xQgnDCVv0u4qWqO8CUTgh4K86jpKuaoFqQHPo+Uow2aQay0fPrGAQMJmV7LsMPfdN3XRhyQYZefZe1aZtcEi1Ry0NID4KUK4oeDLN0UXGpM/J41vlQNbr/RB1JYF8CY3HHIOZIL4qPg==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15</Pages>
  <Words>4377</Words>
  <Characters>19961</Characters>
  <Application>Microsoft Office Word</Application>
  <DocSecurity>0</DocSecurity>
  <Lines>327</Lines>
  <Paragraphs>42</Paragraphs>
  <ScaleCrop>false</ScaleCrop>
  <Company/>
  <LinksUpToDate>false</LinksUpToDate>
  <CharactersWithSpaces>24296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EM-SERC</dc:creator>
  <cp:lastModifiedBy>Jared and Jennifer Baylis</cp:lastModifiedBy>
  <cp:revision>10</cp:revision>
  <dcterms:created xsi:type="dcterms:W3CDTF">2023-08-08T00:17:00Z</dcterms:created>
  <dcterms:modified xsi:type="dcterms:W3CDTF">2023-08-08T06:03:00Z</dcterms:modified>
</cp:coreProperties>
</file>