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2E21C" w14:textId="77777777" w:rsidR="003D55C9" w:rsidRDefault="00000000">
      <w:pPr>
        <w:ind w:firstLine="360"/>
        <w:rPr>
          <w:b/>
        </w:rPr>
      </w:pPr>
      <w:r>
        <w:rPr>
          <w:b/>
          <w:sz w:val="28"/>
          <w:szCs w:val="28"/>
        </w:rPr>
        <w:t>Section 1: Case Summary</w:t>
      </w:r>
    </w:p>
    <w:p w14:paraId="1F395358" w14:textId="77777777" w:rsidR="003D55C9" w:rsidRDefault="003D55C9">
      <w:pPr>
        <w:rPr>
          <w:sz w:val="28"/>
          <w:szCs w:val="28"/>
        </w:rPr>
      </w:pPr>
    </w:p>
    <w:tbl>
      <w:tblPr>
        <w:tblStyle w:val="ae"/>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3"/>
        <w:gridCol w:w="8114"/>
      </w:tblGrid>
      <w:tr w:rsidR="003D55C9" w14:paraId="5BCFDC7B" w14:textId="77777777">
        <w:tc>
          <w:tcPr>
            <w:tcW w:w="2943" w:type="dxa"/>
            <w:shd w:val="clear" w:color="auto" w:fill="D9D9D9"/>
            <w:vAlign w:val="bottom"/>
          </w:tcPr>
          <w:p w14:paraId="753F2484" w14:textId="77777777" w:rsidR="003D55C9" w:rsidRDefault="00000000">
            <w:pPr>
              <w:jc w:val="right"/>
              <w:rPr>
                <w:b/>
                <w:sz w:val="28"/>
                <w:szCs w:val="28"/>
              </w:rPr>
            </w:pPr>
            <w:r>
              <w:rPr>
                <w:b/>
                <w:color w:val="000000"/>
                <w:sz w:val="28"/>
                <w:szCs w:val="28"/>
              </w:rPr>
              <w:t>S</w:t>
            </w:r>
            <w:bookmarkStart w:id="0" w:name="bookmark=id.gjdgxs" w:colFirst="0" w:colLast="0"/>
            <w:bookmarkEnd w:id="0"/>
            <w:r>
              <w:rPr>
                <w:b/>
                <w:color w:val="000000"/>
                <w:sz w:val="28"/>
                <w:szCs w:val="28"/>
              </w:rPr>
              <w:t>cenario Title:</w:t>
            </w:r>
          </w:p>
        </w:tc>
        <w:tc>
          <w:tcPr>
            <w:tcW w:w="8114" w:type="dxa"/>
            <w:shd w:val="clear" w:color="auto" w:fill="D9D9D9"/>
            <w:vAlign w:val="center"/>
          </w:tcPr>
          <w:p w14:paraId="1268DC15" w14:textId="77777777" w:rsidR="003D55C9" w:rsidRDefault="003D55C9">
            <w:pPr>
              <w:rPr>
                <w:b/>
                <w:sz w:val="28"/>
                <w:szCs w:val="28"/>
              </w:rPr>
            </w:pPr>
          </w:p>
        </w:tc>
      </w:tr>
      <w:tr w:rsidR="003D55C9" w14:paraId="317BEC64" w14:textId="77777777">
        <w:tc>
          <w:tcPr>
            <w:tcW w:w="2943" w:type="dxa"/>
            <w:vAlign w:val="bottom"/>
          </w:tcPr>
          <w:p w14:paraId="504A4621" w14:textId="77777777" w:rsidR="003D55C9" w:rsidRDefault="00000000">
            <w:pPr>
              <w:jc w:val="right"/>
              <w:rPr>
                <w:sz w:val="22"/>
                <w:szCs w:val="22"/>
              </w:rPr>
            </w:pPr>
            <w:r>
              <w:rPr>
                <w:color w:val="000000"/>
                <w:sz w:val="22"/>
                <w:szCs w:val="22"/>
              </w:rPr>
              <w:t>Keywords:</w:t>
            </w:r>
          </w:p>
        </w:tc>
        <w:tc>
          <w:tcPr>
            <w:tcW w:w="8114" w:type="dxa"/>
            <w:vAlign w:val="center"/>
          </w:tcPr>
          <w:p w14:paraId="4C714BF6" w14:textId="03DA15BB" w:rsidR="003D55C9" w:rsidRDefault="0052103C">
            <w:pPr>
              <w:rPr>
                <w:sz w:val="22"/>
                <w:szCs w:val="22"/>
              </w:rPr>
            </w:pPr>
            <w:r>
              <w:rPr>
                <w:sz w:val="22"/>
                <w:szCs w:val="22"/>
              </w:rPr>
              <w:t>Substance use</w:t>
            </w:r>
            <w:r w:rsidR="00000000">
              <w:rPr>
                <w:sz w:val="22"/>
                <w:szCs w:val="22"/>
              </w:rPr>
              <w:t>, emergency medicine, SBIRT</w:t>
            </w:r>
          </w:p>
        </w:tc>
      </w:tr>
      <w:tr w:rsidR="003D55C9" w14:paraId="5F946839" w14:textId="77777777">
        <w:tc>
          <w:tcPr>
            <w:tcW w:w="2943" w:type="dxa"/>
            <w:vAlign w:val="bottom"/>
          </w:tcPr>
          <w:p w14:paraId="7A2891DD" w14:textId="77777777" w:rsidR="003D55C9" w:rsidRDefault="00000000">
            <w:pPr>
              <w:jc w:val="right"/>
              <w:rPr>
                <w:color w:val="000000"/>
                <w:sz w:val="22"/>
                <w:szCs w:val="22"/>
              </w:rPr>
            </w:pPr>
            <w:r>
              <w:rPr>
                <w:color w:val="000000"/>
                <w:sz w:val="22"/>
                <w:szCs w:val="22"/>
              </w:rPr>
              <w:t>Brief Description of Case:</w:t>
            </w:r>
          </w:p>
        </w:tc>
        <w:tc>
          <w:tcPr>
            <w:tcW w:w="8114" w:type="dxa"/>
            <w:vAlign w:val="center"/>
          </w:tcPr>
          <w:p w14:paraId="0170CDD0" w14:textId="0DB4FC74" w:rsidR="003D55C9" w:rsidRDefault="00000000">
            <w:pPr>
              <w:rPr>
                <w:sz w:val="22"/>
                <w:szCs w:val="22"/>
              </w:rPr>
            </w:pPr>
            <w:r>
              <w:rPr>
                <w:sz w:val="22"/>
                <w:szCs w:val="22"/>
              </w:rPr>
              <w:t xml:space="preserve">A 29-year-old male presents to the emergency department (ED) after falling in the shower while intoxicated. He lost consciousness and does not remember the nature of the events that brought him to the ED. After performing an appropriate trauma evaluation and workup, learners should engage the patient in screening, brief intervention, and referral to treatment (SBIRT) </w:t>
            </w:r>
            <w:r w:rsidR="0052103C">
              <w:rPr>
                <w:sz w:val="22"/>
                <w:szCs w:val="22"/>
              </w:rPr>
              <w:t>to</w:t>
            </w:r>
            <w:r>
              <w:rPr>
                <w:sz w:val="22"/>
                <w:szCs w:val="22"/>
              </w:rPr>
              <w:t xml:space="preserve"> reduce his risk for future adverse outcomes related to his alcohol use.</w:t>
            </w:r>
          </w:p>
        </w:tc>
      </w:tr>
    </w:tbl>
    <w:p w14:paraId="5B6F2D5F" w14:textId="77777777" w:rsidR="003D55C9" w:rsidRDefault="003D55C9">
      <w:pPr>
        <w:rPr>
          <w:sz w:val="28"/>
          <w:szCs w:val="28"/>
        </w:rPr>
      </w:pPr>
    </w:p>
    <w:tbl>
      <w:tblPr>
        <w:tblStyle w:val="af"/>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3"/>
        <w:gridCol w:w="8114"/>
      </w:tblGrid>
      <w:tr w:rsidR="003D55C9" w14:paraId="6B343BCE" w14:textId="77777777">
        <w:trPr>
          <w:trHeight w:val="256"/>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532C7292" w14:textId="77777777" w:rsidR="003D55C9" w:rsidRDefault="00000000">
            <w:pPr>
              <w:tabs>
                <w:tab w:val="left" w:pos="768"/>
                <w:tab w:val="center" w:pos="5467"/>
                <w:tab w:val="left" w:pos="5760"/>
                <w:tab w:val="left" w:pos="6480"/>
                <w:tab w:val="left" w:pos="8400"/>
              </w:tabs>
              <w:jc w:val="center"/>
              <w:rPr>
                <w:b/>
                <w:color w:val="000000"/>
                <w:sz w:val="28"/>
                <w:szCs w:val="28"/>
              </w:rPr>
            </w:pPr>
            <w:r>
              <w:rPr>
                <w:b/>
                <w:color w:val="000000"/>
              </w:rPr>
              <w:t>Goals and Objectives</w:t>
            </w:r>
          </w:p>
        </w:tc>
      </w:tr>
      <w:tr w:rsidR="003D55C9" w14:paraId="1594217C" w14:textId="77777777">
        <w:trPr>
          <w:trHeight w:val="256"/>
        </w:trPr>
        <w:tc>
          <w:tcPr>
            <w:tcW w:w="2943" w:type="dxa"/>
            <w:tcBorders>
              <w:top w:val="single" w:sz="4" w:space="0" w:color="000000"/>
              <w:left w:val="single" w:sz="4" w:space="0" w:color="000000"/>
              <w:bottom w:val="single" w:sz="4" w:space="0" w:color="000000"/>
              <w:right w:val="single" w:sz="4" w:space="0" w:color="000000"/>
            </w:tcBorders>
            <w:shd w:val="clear" w:color="auto" w:fill="auto"/>
          </w:tcPr>
          <w:p w14:paraId="4DE735D6" w14:textId="77777777" w:rsidR="003D55C9" w:rsidRDefault="00000000">
            <w:pPr>
              <w:jc w:val="right"/>
              <w:rPr>
                <w:color w:val="000000"/>
                <w:sz w:val="22"/>
                <w:szCs w:val="22"/>
              </w:rPr>
            </w:pPr>
            <w:r>
              <w:rPr>
                <w:color w:val="000000"/>
                <w:sz w:val="22"/>
                <w:szCs w:val="22"/>
                <w:highlight w:val="white"/>
              </w:rPr>
              <w:t>Educational Goals:</w:t>
            </w:r>
          </w:p>
        </w:tc>
        <w:tc>
          <w:tcPr>
            <w:tcW w:w="8114" w:type="dxa"/>
            <w:tcBorders>
              <w:top w:val="single" w:sz="4" w:space="0" w:color="000000"/>
              <w:left w:val="single" w:sz="4" w:space="0" w:color="000000"/>
              <w:bottom w:val="single" w:sz="4" w:space="0" w:color="000000"/>
              <w:right w:val="single" w:sz="4" w:space="0" w:color="000000"/>
            </w:tcBorders>
            <w:shd w:val="clear" w:color="auto" w:fill="auto"/>
          </w:tcPr>
          <w:p w14:paraId="3A093114" w14:textId="77777777" w:rsidR="003D55C9" w:rsidRDefault="003D55C9">
            <w:pPr>
              <w:rPr>
                <w:sz w:val="22"/>
                <w:szCs w:val="22"/>
              </w:rPr>
            </w:pPr>
          </w:p>
          <w:p w14:paraId="0DAC9A0B" w14:textId="4601CF93" w:rsidR="003D55C9" w:rsidRDefault="00000000">
            <w:pPr>
              <w:numPr>
                <w:ilvl w:val="0"/>
                <w:numId w:val="5"/>
              </w:numPr>
              <w:rPr>
                <w:sz w:val="22"/>
                <w:szCs w:val="22"/>
              </w:rPr>
            </w:pPr>
            <w:r>
              <w:rPr>
                <w:sz w:val="22"/>
                <w:szCs w:val="22"/>
              </w:rPr>
              <w:t>Demonstrate ability to recognize alcohol-related traumatic injury and alcohol use</w:t>
            </w:r>
            <w:r w:rsidR="00123E6F">
              <w:rPr>
                <w:sz w:val="22"/>
                <w:szCs w:val="22"/>
              </w:rPr>
              <w:t xml:space="preserve"> disorder</w:t>
            </w:r>
          </w:p>
          <w:p w14:paraId="319E604E" w14:textId="24B8A9B1" w:rsidR="003D55C9" w:rsidRDefault="00000000">
            <w:pPr>
              <w:numPr>
                <w:ilvl w:val="0"/>
                <w:numId w:val="5"/>
              </w:numPr>
              <w:rPr>
                <w:sz w:val="22"/>
                <w:szCs w:val="22"/>
              </w:rPr>
            </w:pPr>
            <w:r>
              <w:rPr>
                <w:sz w:val="22"/>
                <w:szCs w:val="22"/>
              </w:rPr>
              <w:t>Demonstrate proficiency in utilizing a screening for alcohol use</w:t>
            </w:r>
            <w:r w:rsidR="00123E6F">
              <w:rPr>
                <w:sz w:val="22"/>
                <w:szCs w:val="22"/>
              </w:rPr>
              <w:t xml:space="preserve"> disorder</w:t>
            </w:r>
            <w:r>
              <w:rPr>
                <w:sz w:val="22"/>
                <w:szCs w:val="22"/>
              </w:rPr>
              <w:t>, provide a brief intervention and referral to treatment in the ED</w:t>
            </w:r>
          </w:p>
          <w:p w14:paraId="23E14EAE" w14:textId="77777777" w:rsidR="003D55C9" w:rsidRDefault="003D55C9">
            <w:pPr>
              <w:rPr>
                <w:sz w:val="22"/>
                <w:szCs w:val="22"/>
              </w:rPr>
            </w:pPr>
          </w:p>
        </w:tc>
      </w:tr>
      <w:tr w:rsidR="003D55C9" w14:paraId="267FCA2A" w14:textId="77777777">
        <w:trPr>
          <w:trHeight w:val="256"/>
        </w:trPr>
        <w:tc>
          <w:tcPr>
            <w:tcW w:w="2943" w:type="dxa"/>
            <w:tcBorders>
              <w:top w:val="single" w:sz="4" w:space="0" w:color="000000"/>
              <w:left w:val="single" w:sz="4" w:space="0" w:color="000000"/>
              <w:bottom w:val="single" w:sz="4" w:space="0" w:color="000000"/>
              <w:right w:val="single" w:sz="4" w:space="0" w:color="000000"/>
            </w:tcBorders>
            <w:shd w:val="clear" w:color="auto" w:fill="auto"/>
          </w:tcPr>
          <w:p w14:paraId="6ED55554" w14:textId="77777777" w:rsidR="003D55C9" w:rsidRDefault="00000000">
            <w:pPr>
              <w:jc w:val="right"/>
              <w:rPr>
                <w:color w:val="000000"/>
                <w:sz w:val="22"/>
                <w:szCs w:val="22"/>
              </w:rPr>
            </w:pPr>
            <w:r>
              <w:rPr>
                <w:color w:val="000000"/>
                <w:sz w:val="22"/>
                <w:szCs w:val="22"/>
              </w:rPr>
              <w:t>Objectives:</w:t>
            </w:r>
          </w:p>
          <w:p w14:paraId="09377C11" w14:textId="77777777" w:rsidR="003D55C9" w:rsidRDefault="00000000">
            <w:pPr>
              <w:jc w:val="right"/>
              <w:rPr>
                <w:color w:val="000000"/>
                <w:sz w:val="22"/>
                <w:szCs w:val="22"/>
              </w:rPr>
            </w:pPr>
            <w:r>
              <w:rPr>
                <w:color w:val="000000"/>
                <w:sz w:val="22"/>
                <w:szCs w:val="22"/>
              </w:rPr>
              <w:t>(Medical and CRM)</w:t>
            </w:r>
          </w:p>
        </w:tc>
        <w:tc>
          <w:tcPr>
            <w:tcW w:w="8114" w:type="dxa"/>
            <w:tcBorders>
              <w:top w:val="single" w:sz="4" w:space="0" w:color="000000"/>
              <w:left w:val="single" w:sz="4" w:space="0" w:color="000000"/>
              <w:bottom w:val="single" w:sz="4" w:space="0" w:color="000000"/>
              <w:right w:val="single" w:sz="4" w:space="0" w:color="000000"/>
            </w:tcBorders>
            <w:shd w:val="clear" w:color="auto" w:fill="auto"/>
          </w:tcPr>
          <w:p w14:paraId="309F5817" w14:textId="77777777" w:rsidR="003D55C9" w:rsidRDefault="003D55C9">
            <w:pPr>
              <w:rPr>
                <w:color w:val="000000"/>
                <w:sz w:val="22"/>
                <w:szCs w:val="22"/>
              </w:rPr>
            </w:pPr>
          </w:p>
          <w:p w14:paraId="6C0341DF" w14:textId="25F3851F" w:rsidR="003D55C9" w:rsidRDefault="00000000">
            <w:pPr>
              <w:numPr>
                <w:ilvl w:val="0"/>
                <w:numId w:val="7"/>
              </w:numPr>
              <w:rPr>
                <w:color w:val="000000"/>
                <w:sz w:val="22"/>
                <w:szCs w:val="22"/>
              </w:rPr>
            </w:pPr>
            <w:r>
              <w:rPr>
                <w:sz w:val="22"/>
                <w:szCs w:val="22"/>
              </w:rPr>
              <w:t xml:space="preserve">List clinical features of </w:t>
            </w:r>
            <w:r w:rsidR="00123E6F">
              <w:rPr>
                <w:sz w:val="22"/>
                <w:szCs w:val="22"/>
              </w:rPr>
              <w:t>presenting injury</w:t>
            </w:r>
            <w:r>
              <w:rPr>
                <w:sz w:val="22"/>
                <w:szCs w:val="22"/>
              </w:rPr>
              <w:t xml:space="preserve"> that should raise concern for alcohol </w:t>
            </w:r>
            <w:r w:rsidR="00123E6F">
              <w:rPr>
                <w:sz w:val="22"/>
                <w:szCs w:val="22"/>
              </w:rPr>
              <w:t>u</w:t>
            </w:r>
            <w:r>
              <w:rPr>
                <w:sz w:val="22"/>
                <w:szCs w:val="22"/>
              </w:rPr>
              <w:t>se</w:t>
            </w:r>
            <w:r w:rsidR="00123E6F">
              <w:rPr>
                <w:sz w:val="22"/>
                <w:szCs w:val="22"/>
              </w:rPr>
              <w:t xml:space="preserve"> disorder</w:t>
            </w:r>
          </w:p>
          <w:p w14:paraId="5402E7D8" w14:textId="77777777" w:rsidR="003D55C9" w:rsidRDefault="00000000">
            <w:pPr>
              <w:numPr>
                <w:ilvl w:val="0"/>
                <w:numId w:val="7"/>
              </w:numPr>
              <w:rPr>
                <w:color w:val="000000"/>
                <w:sz w:val="22"/>
                <w:szCs w:val="22"/>
              </w:rPr>
            </w:pPr>
            <w:r>
              <w:rPr>
                <w:sz w:val="22"/>
                <w:szCs w:val="22"/>
              </w:rPr>
              <w:t>Perform a screening for risky drinking, alcohol dependence and alcohol use disorder with a brief intervention effectively with referral to treatment in the ED</w:t>
            </w:r>
          </w:p>
          <w:p w14:paraId="0E852F99" w14:textId="77777777" w:rsidR="003D55C9" w:rsidRDefault="003D55C9">
            <w:pPr>
              <w:spacing w:line="276" w:lineRule="auto"/>
              <w:rPr>
                <w:sz w:val="22"/>
                <w:szCs w:val="22"/>
              </w:rPr>
            </w:pPr>
          </w:p>
        </w:tc>
      </w:tr>
      <w:tr w:rsidR="003D55C9" w14:paraId="3E8FC83F" w14:textId="77777777">
        <w:trPr>
          <w:trHeight w:val="256"/>
        </w:trPr>
        <w:tc>
          <w:tcPr>
            <w:tcW w:w="2943" w:type="dxa"/>
            <w:tcBorders>
              <w:top w:val="single" w:sz="4" w:space="0" w:color="000000"/>
              <w:left w:val="single" w:sz="4" w:space="0" w:color="000000"/>
              <w:bottom w:val="single" w:sz="4" w:space="0" w:color="000000"/>
              <w:right w:val="single" w:sz="4" w:space="0" w:color="000000"/>
            </w:tcBorders>
            <w:shd w:val="clear" w:color="auto" w:fill="auto"/>
          </w:tcPr>
          <w:p w14:paraId="0F7B6EF9" w14:textId="77777777" w:rsidR="003D55C9" w:rsidRDefault="00000000">
            <w:pPr>
              <w:jc w:val="right"/>
              <w:rPr>
                <w:color w:val="000000"/>
                <w:sz w:val="22"/>
                <w:szCs w:val="22"/>
              </w:rPr>
            </w:pPr>
            <w:r>
              <w:rPr>
                <w:color w:val="000000"/>
                <w:sz w:val="22"/>
                <w:szCs w:val="22"/>
              </w:rPr>
              <w:t>EPAs Assessed:</w:t>
            </w:r>
          </w:p>
        </w:tc>
        <w:tc>
          <w:tcPr>
            <w:tcW w:w="8114" w:type="dxa"/>
            <w:tcBorders>
              <w:top w:val="single" w:sz="4" w:space="0" w:color="000000"/>
              <w:left w:val="single" w:sz="4" w:space="0" w:color="000000"/>
              <w:bottom w:val="single" w:sz="4" w:space="0" w:color="000000"/>
              <w:right w:val="single" w:sz="4" w:space="0" w:color="000000"/>
            </w:tcBorders>
            <w:shd w:val="clear" w:color="auto" w:fill="auto"/>
          </w:tcPr>
          <w:p w14:paraId="0D5D0566" w14:textId="77777777" w:rsidR="003D55C9" w:rsidRDefault="003D55C9">
            <w:pPr>
              <w:rPr>
                <w:sz w:val="22"/>
                <w:szCs w:val="22"/>
                <w:highlight w:val="white"/>
              </w:rPr>
            </w:pPr>
          </w:p>
          <w:p w14:paraId="44A4E3B6" w14:textId="77777777" w:rsidR="003D55C9" w:rsidRDefault="00000000">
            <w:pPr>
              <w:rPr>
                <w:sz w:val="22"/>
                <w:szCs w:val="22"/>
                <w:highlight w:val="white"/>
              </w:rPr>
            </w:pPr>
            <w:r>
              <w:rPr>
                <w:sz w:val="22"/>
                <w:szCs w:val="22"/>
                <w:highlight w:val="white"/>
              </w:rPr>
              <w:t>Emergency Medicine Milestones 2.0 (</w:t>
            </w:r>
            <w:hyperlink r:id="rId8">
              <w:r>
                <w:rPr>
                  <w:color w:val="0000FF"/>
                  <w:sz w:val="22"/>
                  <w:szCs w:val="22"/>
                  <w:highlight w:val="white"/>
                  <w:u w:val="single"/>
                </w:rPr>
                <w:t>https://www.acgme.org/globalassets/pdfs/milestones/emergencymedicinemilestones.pdf</w:t>
              </w:r>
            </w:hyperlink>
            <w:r>
              <w:rPr>
                <w:sz w:val="22"/>
                <w:szCs w:val="22"/>
                <w:highlight w:val="white"/>
              </w:rPr>
              <w:t xml:space="preserve">) </w:t>
            </w:r>
          </w:p>
          <w:p w14:paraId="04C085CD" w14:textId="77777777" w:rsidR="003D55C9" w:rsidRDefault="00000000">
            <w:pPr>
              <w:numPr>
                <w:ilvl w:val="0"/>
                <w:numId w:val="9"/>
              </w:numPr>
              <w:rPr>
                <w:sz w:val="22"/>
                <w:szCs w:val="22"/>
                <w:highlight w:val="white"/>
              </w:rPr>
            </w:pPr>
            <w:r>
              <w:rPr>
                <w:sz w:val="22"/>
                <w:szCs w:val="22"/>
                <w:highlight w:val="white"/>
              </w:rPr>
              <w:t xml:space="preserve">Patient Care 2: Performance of a Focused History and Physical Exam </w:t>
            </w:r>
          </w:p>
          <w:p w14:paraId="68D9C44A" w14:textId="77777777" w:rsidR="003D55C9" w:rsidRDefault="00000000">
            <w:pPr>
              <w:numPr>
                <w:ilvl w:val="0"/>
                <w:numId w:val="9"/>
              </w:numPr>
              <w:rPr>
                <w:sz w:val="22"/>
                <w:szCs w:val="22"/>
                <w:highlight w:val="white"/>
              </w:rPr>
            </w:pPr>
            <w:r>
              <w:rPr>
                <w:sz w:val="22"/>
                <w:szCs w:val="22"/>
                <w:highlight w:val="white"/>
              </w:rPr>
              <w:t>Patient Care 3: Diagnostic Studies</w:t>
            </w:r>
          </w:p>
          <w:p w14:paraId="054C3B47" w14:textId="77777777" w:rsidR="003D55C9" w:rsidRDefault="00000000">
            <w:pPr>
              <w:numPr>
                <w:ilvl w:val="0"/>
                <w:numId w:val="9"/>
              </w:numPr>
              <w:rPr>
                <w:sz w:val="22"/>
                <w:szCs w:val="22"/>
                <w:highlight w:val="white"/>
              </w:rPr>
            </w:pPr>
            <w:r>
              <w:rPr>
                <w:sz w:val="22"/>
                <w:szCs w:val="22"/>
                <w:highlight w:val="white"/>
              </w:rPr>
              <w:t>Systems-Based Practice 3: System Navigation for Patient-Centered Care</w:t>
            </w:r>
          </w:p>
          <w:p w14:paraId="588AD7F3" w14:textId="77777777" w:rsidR="003D55C9" w:rsidRDefault="00000000">
            <w:pPr>
              <w:numPr>
                <w:ilvl w:val="0"/>
                <w:numId w:val="9"/>
              </w:numPr>
              <w:rPr>
                <w:sz w:val="22"/>
                <w:szCs w:val="22"/>
                <w:highlight w:val="white"/>
              </w:rPr>
            </w:pPr>
            <w:r>
              <w:rPr>
                <w:sz w:val="22"/>
                <w:szCs w:val="22"/>
                <w:highlight w:val="white"/>
              </w:rPr>
              <w:t>Interpersonal and Communication Skills 1: Patient- and Family-Centered Communication</w:t>
            </w:r>
          </w:p>
          <w:p w14:paraId="618B7837" w14:textId="77777777" w:rsidR="003D55C9" w:rsidRDefault="003D55C9">
            <w:pPr>
              <w:rPr>
                <w:sz w:val="22"/>
                <w:szCs w:val="22"/>
                <w:highlight w:val="white"/>
              </w:rPr>
            </w:pPr>
          </w:p>
        </w:tc>
      </w:tr>
    </w:tbl>
    <w:p w14:paraId="2D01F2CD" w14:textId="77777777" w:rsidR="003D55C9" w:rsidRDefault="003D55C9">
      <w:pPr>
        <w:rPr>
          <w:sz w:val="28"/>
          <w:szCs w:val="28"/>
        </w:rPr>
      </w:pPr>
    </w:p>
    <w:tbl>
      <w:tblPr>
        <w:tblStyle w:val="af0"/>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1"/>
        <w:gridCol w:w="3765"/>
        <w:gridCol w:w="4691"/>
      </w:tblGrid>
      <w:tr w:rsidR="003D55C9" w14:paraId="459BDCCE" w14:textId="77777777">
        <w:trPr>
          <w:trHeight w:val="256"/>
        </w:trPr>
        <w:tc>
          <w:tcPr>
            <w:tcW w:w="11057" w:type="dxa"/>
            <w:gridSpan w:val="3"/>
            <w:tcBorders>
              <w:top w:val="single" w:sz="4" w:space="0" w:color="000000"/>
              <w:left w:val="single" w:sz="4" w:space="0" w:color="000000"/>
              <w:bottom w:val="single" w:sz="4" w:space="0" w:color="000000"/>
              <w:right w:val="single" w:sz="4" w:space="0" w:color="000000"/>
            </w:tcBorders>
            <w:shd w:val="clear" w:color="auto" w:fill="D9D9D9"/>
          </w:tcPr>
          <w:p w14:paraId="3ECC7B1D" w14:textId="77777777" w:rsidR="003D55C9" w:rsidRDefault="00000000">
            <w:pPr>
              <w:jc w:val="center"/>
              <w:rPr>
                <w:b/>
                <w:sz w:val="28"/>
                <w:szCs w:val="28"/>
              </w:rPr>
            </w:pPr>
            <w:r>
              <w:rPr>
                <w:b/>
              </w:rPr>
              <w:t>Learners, Setting and Personnel</w:t>
            </w:r>
          </w:p>
        </w:tc>
      </w:tr>
      <w:tr w:rsidR="003D55C9" w14:paraId="73F19C90" w14:textId="77777777">
        <w:trPr>
          <w:trHeight w:val="220"/>
        </w:trPr>
        <w:tc>
          <w:tcPr>
            <w:tcW w:w="2601" w:type="dxa"/>
            <w:tcBorders>
              <w:top w:val="single" w:sz="4" w:space="0" w:color="000000"/>
              <w:left w:val="single" w:sz="4" w:space="0" w:color="000000"/>
              <w:right w:val="single" w:sz="4" w:space="0" w:color="000000"/>
            </w:tcBorders>
            <w:shd w:val="clear" w:color="auto" w:fill="auto"/>
            <w:vAlign w:val="center"/>
          </w:tcPr>
          <w:p w14:paraId="07729971" w14:textId="77777777" w:rsidR="003D55C9" w:rsidRDefault="00000000">
            <w:pPr>
              <w:jc w:val="right"/>
              <w:rPr>
                <w:color w:val="000000"/>
                <w:sz w:val="22"/>
                <w:szCs w:val="22"/>
              </w:rPr>
            </w:pPr>
            <w:r>
              <w:rPr>
                <w:color w:val="000000"/>
                <w:sz w:val="22"/>
                <w:szCs w:val="22"/>
              </w:rPr>
              <w:t>Target Learners:</w:t>
            </w:r>
          </w:p>
        </w:tc>
        <w:tc>
          <w:tcPr>
            <w:tcW w:w="3765" w:type="dxa"/>
            <w:tcBorders>
              <w:top w:val="single" w:sz="4" w:space="0" w:color="000000"/>
              <w:left w:val="single" w:sz="4" w:space="0" w:color="000000"/>
              <w:bottom w:val="single" w:sz="4" w:space="0" w:color="000000"/>
              <w:right w:val="single" w:sz="4" w:space="0" w:color="000000"/>
            </w:tcBorders>
            <w:shd w:val="clear" w:color="auto" w:fill="auto"/>
          </w:tcPr>
          <w:p w14:paraId="527525EB" w14:textId="77777777" w:rsidR="003D55C9" w:rsidRDefault="00000000">
            <w:pPr>
              <w:rPr>
                <w:color w:val="000000"/>
                <w:sz w:val="22"/>
                <w:szCs w:val="22"/>
              </w:rPr>
            </w:pPr>
            <w:r>
              <w:rPr>
                <w:sz w:val="22"/>
                <w:szCs w:val="22"/>
              </w:rPr>
              <w:t>Junior Learners</w:t>
            </w:r>
          </w:p>
        </w:tc>
        <w:tc>
          <w:tcPr>
            <w:tcW w:w="4691" w:type="dxa"/>
            <w:tcBorders>
              <w:top w:val="single" w:sz="4" w:space="0" w:color="000000"/>
              <w:left w:val="single" w:sz="4" w:space="0" w:color="000000"/>
              <w:bottom w:val="single" w:sz="4" w:space="0" w:color="000000"/>
              <w:right w:val="single" w:sz="4" w:space="0" w:color="000000"/>
            </w:tcBorders>
            <w:shd w:val="clear" w:color="auto" w:fill="auto"/>
          </w:tcPr>
          <w:p w14:paraId="733C861B" w14:textId="77777777" w:rsidR="003D55C9" w:rsidRDefault="00000000">
            <w:pPr>
              <w:rPr>
                <w:color w:val="000000"/>
                <w:sz w:val="22"/>
                <w:szCs w:val="22"/>
              </w:rPr>
            </w:pPr>
            <w:r>
              <w:rPr>
                <w:sz w:val="22"/>
                <w:szCs w:val="22"/>
              </w:rPr>
              <w:t>Senior Learners</w:t>
            </w:r>
          </w:p>
        </w:tc>
      </w:tr>
      <w:tr w:rsidR="003D55C9" w14:paraId="3419C9A0" w14:textId="77777777">
        <w:trPr>
          <w:trHeight w:val="256"/>
        </w:trPr>
        <w:tc>
          <w:tcPr>
            <w:tcW w:w="2601" w:type="dxa"/>
            <w:tcBorders>
              <w:top w:val="single" w:sz="4" w:space="0" w:color="000000"/>
              <w:left w:val="single" w:sz="4" w:space="0" w:color="000000"/>
              <w:bottom w:val="single" w:sz="4" w:space="0" w:color="000000"/>
              <w:right w:val="single" w:sz="4" w:space="0" w:color="000000"/>
            </w:tcBorders>
            <w:shd w:val="clear" w:color="auto" w:fill="auto"/>
          </w:tcPr>
          <w:p w14:paraId="171029BD" w14:textId="77777777" w:rsidR="003D55C9" w:rsidRDefault="00000000">
            <w:pPr>
              <w:jc w:val="right"/>
              <w:rPr>
                <w:color w:val="000000"/>
                <w:sz w:val="22"/>
                <w:szCs w:val="22"/>
              </w:rPr>
            </w:pPr>
            <w:r>
              <w:rPr>
                <w:color w:val="000000"/>
                <w:sz w:val="22"/>
                <w:szCs w:val="22"/>
              </w:rPr>
              <w:t>Location:</w:t>
            </w:r>
          </w:p>
        </w:tc>
        <w:tc>
          <w:tcPr>
            <w:tcW w:w="8456" w:type="dxa"/>
            <w:gridSpan w:val="2"/>
            <w:tcBorders>
              <w:top w:val="single" w:sz="4" w:space="0" w:color="000000"/>
              <w:left w:val="single" w:sz="4" w:space="0" w:color="000000"/>
              <w:bottom w:val="single" w:sz="4" w:space="0" w:color="000000"/>
              <w:right w:val="single" w:sz="4" w:space="0" w:color="000000"/>
            </w:tcBorders>
            <w:shd w:val="clear" w:color="auto" w:fill="auto"/>
          </w:tcPr>
          <w:p w14:paraId="621E0103" w14:textId="77777777" w:rsidR="003D55C9" w:rsidRDefault="00000000">
            <w:pPr>
              <w:rPr>
                <w:sz w:val="22"/>
                <w:szCs w:val="22"/>
              </w:rPr>
            </w:pPr>
            <w:r>
              <w:rPr>
                <w:sz w:val="22"/>
                <w:szCs w:val="22"/>
              </w:rPr>
              <w:t>Sim Lab</w:t>
            </w:r>
          </w:p>
        </w:tc>
      </w:tr>
      <w:tr w:rsidR="003D55C9" w14:paraId="11B20306" w14:textId="77777777">
        <w:trPr>
          <w:trHeight w:val="174"/>
        </w:trPr>
        <w:tc>
          <w:tcPr>
            <w:tcW w:w="2601" w:type="dxa"/>
            <w:vMerge w:val="restart"/>
            <w:tcBorders>
              <w:top w:val="single" w:sz="4" w:space="0" w:color="000000"/>
              <w:left w:val="single" w:sz="4" w:space="0" w:color="000000"/>
              <w:right w:val="single" w:sz="4" w:space="0" w:color="000000"/>
            </w:tcBorders>
            <w:shd w:val="clear" w:color="auto" w:fill="auto"/>
            <w:vAlign w:val="center"/>
          </w:tcPr>
          <w:p w14:paraId="5C58CA6D" w14:textId="77777777" w:rsidR="003D55C9" w:rsidRDefault="00000000">
            <w:pPr>
              <w:jc w:val="right"/>
              <w:rPr>
                <w:color w:val="000000"/>
                <w:sz w:val="22"/>
                <w:szCs w:val="22"/>
              </w:rPr>
            </w:pPr>
            <w:r>
              <w:rPr>
                <w:color w:val="000000"/>
                <w:sz w:val="22"/>
                <w:szCs w:val="22"/>
              </w:rPr>
              <w:t>Recommended Number of Facilitators:</w:t>
            </w:r>
          </w:p>
        </w:tc>
        <w:tc>
          <w:tcPr>
            <w:tcW w:w="8456" w:type="dxa"/>
            <w:gridSpan w:val="2"/>
            <w:tcBorders>
              <w:top w:val="single" w:sz="4" w:space="0" w:color="000000"/>
              <w:left w:val="single" w:sz="4" w:space="0" w:color="000000"/>
              <w:bottom w:val="single" w:sz="4" w:space="0" w:color="000000"/>
              <w:right w:val="single" w:sz="4" w:space="0" w:color="000000"/>
            </w:tcBorders>
            <w:shd w:val="clear" w:color="auto" w:fill="auto"/>
          </w:tcPr>
          <w:p w14:paraId="555AA67E" w14:textId="77777777" w:rsidR="003D55C9" w:rsidRDefault="00000000">
            <w:pPr>
              <w:rPr>
                <w:sz w:val="22"/>
                <w:szCs w:val="22"/>
              </w:rPr>
            </w:pPr>
            <w:r>
              <w:rPr>
                <w:sz w:val="22"/>
                <w:szCs w:val="22"/>
              </w:rPr>
              <w:t>Instructors: 1</w:t>
            </w:r>
          </w:p>
        </w:tc>
      </w:tr>
      <w:tr w:rsidR="003D55C9" w14:paraId="6C5581E5" w14:textId="77777777">
        <w:trPr>
          <w:trHeight w:val="173"/>
        </w:trPr>
        <w:tc>
          <w:tcPr>
            <w:tcW w:w="2601" w:type="dxa"/>
            <w:vMerge/>
            <w:tcBorders>
              <w:top w:val="single" w:sz="4" w:space="0" w:color="000000"/>
              <w:left w:val="single" w:sz="4" w:space="0" w:color="000000"/>
              <w:right w:val="single" w:sz="4" w:space="0" w:color="000000"/>
            </w:tcBorders>
            <w:shd w:val="clear" w:color="auto" w:fill="auto"/>
            <w:vAlign w:val="center"/>
          </w:tcPr>
          <w:p w14:paraId="752AA916" w14:textId="77777777" w:rsidR="003D55C9" w:rsidRDefault="003D55C9">
            <w:pPr>
              <w:widowControl w:val="0"/>
              <w:pBdr>
                <w:top w:val="nil"/>
                <w:left w:val="nil"/>
                <w:bottom w:val="nil"/>
                <w:right w:val="nil"/>
                <w:between w:val="nil"/>
              </w:pBdr>
              <w:spacing w:line="276" w:lineRule="auto"/>
              <w:rPr>
                <w:sz w:val="22"/>
                <w:szCs w:val="22"/>
              </w:rPr>
            </w:pPr>
          </w:p>
        </w:tc>
        <w:tc>
          <w:tcPr>
            <w:tcW w:w="8456" w:type="dxa"/>
            <w:gridSpan w:val="2"/>
            <w:tcBorders>
              <w:top w:val="single" w:sz="4" w:space="0" w:color="000000"/>
              <w:left w:val="single" w:sz="4" w:space="0" w:color="000000"/>
              <w:bottom w:val="single" w:sz="4" w:space="0" w:color="000000"/>
              <w:right w:val="single" w:sz="4" w:space="0" w:color="000000"/>
            </w:tcBorders>
            <w:shd w:val="clear" w:color="auto" w:fill="auto"/>
          </w:tcPr>
          <w:p w14:paraId="00A59BC5" w14:textId="77777777" w:rsidR="003D55C9" w:rsidRDefault="00000000">
            <w:pPr>
              <w:rPr>
                <w:sz w:val="22"/>
                <w:szCs w:val="22"/>
              </w:rPr>
            </w:pPr>
            <w:r>
              <w:rPr>
                <w:sz w:val="22"/>
                <w:szCs w:val="22"/>
              </w:rPr>
              <w:t>Sim Actors: 1</w:t>
            </w:r>
          </w:p>
        </w:tc>
      </w:tr>
      <w:tr w:rsidR="003D55C9" w14:paraId="5E7B7745" w14:textId="77777777">
        <w:trPr>
          <w:trHeight w:val="173"/>
        </w:trPr>
        <w:tc>
          <w:tcPr>
            <w:tcW w:w="2601" w:type="dxa"/>
            <w:vMerge/>
            <w:tcBorders>
              <w:top w:val="single" w:sz="4" w:space="0" w:color="000000"/>
              <w:left w:val="single" w:sz="4" w:space="0" w:color="000000"/>
              <w:right w:val="single" w:sz="4" w:space="0" w:color="000000"/>
            </w:tcBorders>
            <w:shd w:val="clear" w:color="auto" w:fill="auto"/>
            <w:vAlign w:val="center"/>
          </w:tcPr>
          <w:p w14:paraId="27652A47" w14:textId="77777777" w:rsidR="003D55C9" w:rsidRDefault="003D55C9">
            <w:pPr>
              <w:widowControl w:val="0"/>
              <w:pBdr>
                <w:top w:val="nil"/>
                <w:left w:val="nil"/>
                <w:bottom w:val="nil"/>
                <w:right w:val="nil"/>
                <w:between w:val="nil"/>
              </w:pBdr>
              <w:spacing w:line="276" w:lineRule="auto"/>
              <w:rPr>
                <w:sz w:val="22"/>
                <w:szCs w:val="22"/>
              </w:rPr>
            </w:pPr>
          </w:p>
        </w:tc>
        <w:tc>
          <w:tcPr>
            <w:tcW w:w="8456" w:type="dxa"/>
            <w:gridSpan w:val="2"/>
            <w:tcBorders>
              <w:top w:val="single" w:sz="4" w:space="0" w:color="000000"/>
              <w:left w:val="single" w:sz="4" w:space="0" w:color="000000"/>
              <w:bottom w:val="single" w:sz="4" w:space="0" w:color="000000"/>
              <w:right w:val="single" w:sz="4" w:space="0" w:color="000000"/>
            </w:tcBorders>
            <w:shd w:val="clear" w:color="auto" w:fill="auto"/>
          </w:tcPr>
          <w:p w14:paraId="6F139D03" w14:textId="77777777" w:rsidR="003D55C9" w:rsidRDefault="00000000">
            <w:pPr>
              <w:rPr>
                <w:sz w:val="22"/>
                <w:szCs w:val="22"/>
              </w:rPr>
            </w:pPr>
            <w:r>
              <w:rPr>
                <w:sz w:val="22"/>
                <w:szCs w:val="22"/>
              </w:rPr>
              <w:t>Sim Techs: None</w:t>
            </w:r>
          </w:p>
        </w:tc>
      </w:tr>
    </w:tbl>
    <w:p w14:paraId="419B8395" w14:textId="77777777" w:rsidR="003D55C9" w:rsidRDefault="003D55C9">
      <w:pPr>
        <w:rPr>
          <w:sz w:val="28"/>
          <w:szCs w:val="28"/>
        </w:rPr>
      </w:pPr>
    </w:p>
    <w:tbl>
      <w:tblPr>
        <w:tblStyle w:val="af1"/>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3"/>
        <w:gridCol w:w="8114"/>
      </w:tblGrid>
      <w:tr w:rsidR="003D55C9" w14:paraId="4089437B" w14:textId="77777777">
        <w:tc>
          <w:tcPr>
            <w:tcW w:w="11057" w:type="dxa"/>
            <w:gridSpan w:val="2"/>
            <w:shd w:val="clear" w:color="auto" w:fill="D9D9D9"/>
            <w:vAlign w:val="bottom"/>
          </w:tcPr>
          <w:p w14:paraId="0613CC17" w14:textId="77777777" w:rsidR="003D55C9" w:rsidRDefault="00000000">
            <w:pPr>
              <w:jc w:val="center"/>
              <w:rPr>
                <w:b/>
              </w:rPr>
            </w:pPr>
            <w:r>
              <w:rPr>
                <w:b/>
                <w:color w:val="000000"/>
              </w:rPr>
              <w:t>Scenario Development</w:t>
            </w:r>
          </w:p>
        </w:tc>
      </w:tr>
      <w:tr w:rsidR="003D55C9" w14:paraId="5B67D14B" w14:textId="77777777">
        <w:tc>
          <w:tcPr>
            <w:tcW w:w="2943" w:type="dxa"/>
            <w:vAlign w:val="bottom"/>
          </w:tcPr>
          <w:p w14:paraId="6CEE9734" w14:textId="77777777" w:rsidR="003D55C9" w:rsidRDefault="00000000">
            <w:pPr>
              <w:jc w:val="right"/>
              <w:rPr>
                <w:sz w:val="22"/>
                <w:szCs w:val="22"/>
              </w:rPr>
            </w:pPr>
            <w:r>
              <w:rPr>
                <w:color w:val="000000"/>
                <w:sz w:val="22"/>
                <w:szCs w:val="22"/>
              </w:rPr>
              <w:t>Date of Development:</w:t>
            </w:r>
          </w:p>
        </w:tc>
        <w:tc>
          <w:tcPr>
            <w:tcW w:w="8114" w:type="dxa"/>
            <w:vAlign w:val="center"/>
          </w:tcPr>
          <w:p w14:paraId="182B97B6" w14:textId="77777777" w:rsidR="003D55C9" w:rsidRDefault="00000000">
            <w:pPr>
              <w:rPr>
                <w:sz w:val="22"/>
                <w:szCs w:val="22"/>
              </w:rPr>
            </w:pPr>
            <w:r>
              <w:rPr>
                <w:sz w:val="22"/>
                <w:szCs w:val="22"/>
              </w:rPr>
              <w:t>9/8/2022</w:t>
            </w:r>
          </w:p>
        </w:tc>
      </w:tr>
      <w:tr w:rsidR="003D55C9" w14:paraId="057559A7" w14:textId="77777777">
        <w:tc>
          <w:tcPr>
            <w:tcW w:w="2943" w:type="dxa"/>
          </w:tcPr>
          <w:p w14:paraId="38D52295" w14:textId="77777777" w:rsidR="003D55C9" w:rsidRDefault="00000000">
            <w:pPr>
              <w:jc w:val="right"/>
              <w:rPr>
                <w:sz w:val="22"/>
                <w:szCs w:val="22"/>
              </w:rPr>
            </w:pPr>
            <w:r>
              <w:rPr>
                <w:sz w:val="22"/>
                <w:szCs w:val="22"/>
              </w:rPr>
              <w:t>Scenario Developer(s):</w:t>
            </w:r>
          </w:p>
        </w:tc>
        <w:tc>
          <w:tcPr>
            <w:tcW w:w="8114" w:type="dxa"/>
            <w:vAlign w:val="center"/>
          </w:tcPr>
          <w:p w14:paraId="639C7D07" w14:textId="77777777" w:rsidR="003D55C9" w:rsidRDefault="00000000">
            <w:pPr>
              <w:rPr>
                <w:sz w:val="22"/>
                <w:szCs w:val="22"/>
              </w:rPr>
            </w:pPr>
            <w:r>
              <w:rPr>
                <w:sz w:val="22"/>
                <w:szCs w:val="22"/>
              </w:rPr>
              <w:t>Anne Ickes, DO &amp; Jessica Pelletier, DO</w:t>
            </w:r>
          </w:p>
        </w:tc>
      </w:tr>
      <w:tr w:rsidR="003D55C9" w14:paraId="215DE443" w14:textId="77777777">
        <w:tc>
          <w:tcPr>
            <w:tcW w:w="2943" w:type="dxa"/>
          </w:tcPr>
          <w:p w14:paraId="01FD028F" w14:textId="77777777" w:rsidR="003D55C9" w:rsidRDefault="00000000">
            <w:pPr>
              <w:jc w:val="right"/>
              <w:rPr>
                <w:color w:val="000000"/>
                <w:sz w:val="22"/>
                <w:szCs w:val="22"/>
              </w:rPr>
            </w:pPr>
            <w:r>
              <w:rPr>
                <w:color w:val="000000"/>
                <w:sz w:val="22"/>
                <w:szCs w:val="22"/>
              </w:rPr>
              <w:lastRenderedPageBreak/>
              <w:t>Affiliations/Institutions(s):</w:t>
            </w:r>
          </w:p>
        </w:tc>
        <w:tc>
          <w:tcPr>
            <w:tcW w:w="8114" w:type="dxa"/>
            <w:vAlign w:val="center"/>
          </w:tcPr>
          <w:p w14:paraId="6257E5D7" w14:textId="77777777" w:rsidR="003D55C9" w:rsidRDefault="00000000">
            <w:pPr>
              <w:rPr>
                <w:sz w:val="22"/>
                <w:szCs w:val="22"/>
              </w:rPr>
            </w:pPr>
            <w:r>
              <w:rPr>
                <w:sz w:val="22"/>
                <w:szCs w:val="22"/>
              </w:rPr>
              <w:t>Dr. Ickes - Virginia Tech Carilion School of Medicine, Roanoke, VA</w:t>
            </w:r>
          </w:p>
          <w:p w14:paraId="6119444B" w14:textId="77777777" w:rsidR="003D55C9" w:rsidRDefault="00000000">
            <w:pPr>
              <w:rPr>
                <w:sz w:val="22"/>
                <w:szCs w:val="22"/>
              </w:rPr>
            </w:pPr>
            <w:r>
              <w:rPr>
                <w:sz w:val="22"/>
                <w:szCs w:val="22"/>
              </w:rPr>
              <w:t>Dr. Pelletier - Washington University School of Medicine, St. Louis, MO</w:t>
            </w:r>
          </w:p>
        </w:tc>
      </w:tr>
      <w:tr w:rsidR="003D55C9" w14:paraId="02F6A72A" w14:textId="77777777">
        <w:tc>
          <w:tcPr>
            <w:tcW w:w="2943" w:type="dxa"/>
          </w:tcPr>
          <w:p w14:paraId="2A0AB136" w14:textId="77777777" w:rsidR="003D55C9" w:rsidRDefault="00000000">
            <w:pPr>
              <w:jc w:val="right"/>
              <w:rPr>
                <w:color w:val="000000"/>
                <w:sz w:val="22"/>
                <w:szCs w:val="22"/>
              </w:rPr>
            </w:pPr>
            <w:r>
              <w:rPr>
                <w:color w:val="000000"/>
                <w:sz w:val="22"/>
                <w:szCs w:val="22"/>
              </w:rPr>
              <w:t xml:space="preserve">Contact </w:t>
            </w:r>
            <w:r>
              <w:rPr>
                <w:sz w:val="22"/>
                <w:szCs w:val="22"/>
              </w:rPr>
              <w:t>Email</w:t>
            </w:r>
            <w:r>
              <w:rPr>
                <w:color w:val="000000"/>
                <w:sz w:val="22"/>
                <w:szCs w:val="22"/>
              </w:rPr>
              <w:t>:</w:t>
            </w:r>
          </w:p>
        </w:tc>
        <w:tc>
          <w:tcPr>
            <w:tcW w:w="8114" w:type="dxa"/>
            <w:vAlign w:val="center"/>
          </w:tcPr>
          <w:p w14:paraId="773D3A68" w14:textId="77777777" w:rsidR="003D55C9" w:rsidRDefault="00000000">
            <w:pPr>
              <w:rPr>
                <w:sz w:val="22"/>
                <w:szCs w:val="22"/>
              </w:rPr>
            </w:pPr>
            <w:hyperlink r:id="rId9">
              <w:r>
                <w:rPr>
                  <w:color w:val="1155CC"/>
                  <w:sz w:val="22"/>
                  <w:szCs w:val="22"/>
                  <w:u w:val="single"/>
                </w:rPr>
                <w:t>akickes@carilionclinic.org</w:t>
              </w:r>
            </w:hyperlink>
            <w:r>
              <w:rPr>
                <w:sz w:val="22"/>
                <w:szCs w:val="22"/>
              </w:rPr>
              <w:t xml:space="preserve">, </w:t>
            </w:r>
            <w:hyperlink r:id="rId10">
              <w:r>
                <w:rPr>
                  <w:color w:val="1155CC"/>
                  <w:sz w:val="22"/>
                  <w:szCs w:val="22"/>
                  <w:u w:val="single"/>
                </w:rPr>
                <w:t>p.jessica@wustl.edu</w:t>
              </w:r>
            </w:hyperlink>
            <w:r>
              <w:rPr>
                <w:sz w:val="22"/>
                <w:szCs w:val="22"/>
              </w:rPr>
              <w:t xml:space="preserve"> </w:t>
            </w:r>
          </w:p>
        </w:tc>
      </w:tr>
      <w:tr w:rsidR="003D55C9" w14:paraId="38A8084C" w14:textId="77777777">
        <w:tc>
          <w:tcPr>
            <w:tcW w:w="2943" w:type="dxa"/>
          </w:tcPr>
          <w:p w14:paraId="4B77A1A4" w14:textId="77777777" w:rsidR="003D55C9" w:rsidRDefault="00000000">
            <w:pPr>
              <w:jc w:val="right"/>
              <w:rPr>
                <w:color w:val="000000"/>
                <w:sz w:val="22"/>
                <w:szCs w:val="22"/>
              </w:rPr>
            </w:pPr>
            <w:r>
              <w:rPr>
                <w:sz w:val="22"/>
                <w:szCs w:val="22"/>
              </w:rPr>
              <w:t>Last Revision Date:</w:t>
            </w:r>
          </w:p>
        </w:tc>
        <w:tc>
          <w:tcPr>
            <w:tcW w:w="8114" w:type="dxa"/>
            <w:vAlign w:val="center"/>
          </w:tcPr>
          <w:p w14:paraId="4780F0F0" w14:textId="77777777" w:rsidR="003D55C9" w:rsidRDefault="00000000">
            <w:pPr>
              <w:rPr>
                <w:sz w:val="22"/>
                <w:szCs w:val="22"/>
              </w:rPr>
            </w:pPr>
            <w:r>
              <w:rPr>
                <w:sz w:val="22"/>
                <w:szCs w:val="22"/>
              </w:rPr>
              <w:t>12/30/2022</w:t>
            </w:r>
          </w:p>
        </w:tc>
      </w:tr>
      <w:tr w:rsidR="003D55C9" w14:paraId="1EF21C68" w14:textId="77777777">
        <w:tc>
          <w:tcPr>
            <w:tcW w:w="2943" w:type="dxa"/>
          </w:tcPr>
          <w:p w14:paraId="21530EAC" w14:textId="77777777" w:rsidR="003D55C9" w:rsidRDefault="00000000">
            <w:pPr>
              <w:jc w:val="right"/>
              <w:rPr>
                <w:color w:val="000000"/>
                <w:sz w:val="22"/>
                <w:szCs w:val="22"/>
              </w:rPr>
            </w:pPr>
            <w:r>
              <w:rPr>
                <w:color w:val="000000"/>
                <w:sz w:val="22"/>
                <w:szCs w:val="22"/>
              </w:rPr>
              <w:t>Revised By:</w:t>
            </w:r>
          </w:p>
        </w:tc>
        <w:tc>
          <w:tcPr>
            <w:tcW w:w="8114" w:type="dxa"/>
            <w:vAlign w:val="center"/>
          </w:tcPr>
          <w:p w14:paraId="0A66A5C5" w14:textId="77777777" w:rsidR="003D55C9" w:rsidRDefault="00000000">
            <w:pPr>
              <w:rPr>
                <w:sz w:val="22"/>
                <w:szCs w:val="22"/>
              </w:rPr>
            </w:pPr>
            <w:r>
              <w:rPr>
                <w:sz w:val="22"/>
                <w:szCs w:val="22"/>
              </w:rPr>
              <w:t>Anne Ickes, DO &amp; Jessica Pelletier, DO</w:t>
            </w:r>
          </w:p>
        </w:tc>
      </w:tr>
      <w:tr w:rsidR="003D55C9" w14:paraId="7490A0E9" w14:textId="77777777">
        <w:tc>
          <w:tcPr>
            <w:tcW w:w="2943" w:type="dxa"/>
          </w:tcPr>
          <w:p w14:paraId="49389134" w14:textId="77777777" w:rsidR="003D55C9" w:rsidRDefault="00000000">
            <w:pPr>
              <w:jc w:val="right"/>
              <w:rPr>
                <w:color w:val="000000"/>
                <w:sz w:val="22"/>
                <w:szCs w:val="22"/>
              </w:rPr>
            </w:pPr>
            <w:r>
              <w:rPr>
                <w:color w:val="000000"/>
                <w:sz w:val="22"/>
                <w:szCs w:val="22"/>
              </w:rPr>
              <w:t>Version Number:</w:t>
            </w:r>
          </w:p>
        </w:tc>
        <w:tc>
          <w:tcPr>
            <w:tcW w:w="8114" w:type="dxa"/>
            <w:vAlign w:val="center"/>
          </w:tcPr>
          <w:p w14:paraId="1A27666A" w14:textId="77777777" w:rsidR="003D55C9" w:rsidRDefault="00000000">
            <w:pPr>
              <w:rPr>
                <w:sz w:val="22"/>
                <w:szCs w:val="22"/>
              </w:rPr>
            </w:pPr>
            <w:r>
              <w:rPr>
                <w:sz w:val="22"/>
                <w:szCs w:val="22"/>
              </w:rPr>
              <w:t>3</w:t>
            </w:r>
          </w:p>
        </w:tc>
      </w:tr>
    </w:tbl>
    <w:p w14:paraId="6B79F185" w14:textId="77777777" w:rsidR="003D55C9" w:rsidRDefault="003D55C9">
      <w:pPr>
        <w:rPr>
          <w:sz w:val="28"/>
          <w:szCs w:val="28"/>
        </w:rPr>
      </w:pPr>
    </w:p>
    <w:p w14:paraId="4033644B" w14:textId="77777777" w:rsidR="003D55C9" w:rsidRDefault="00000000">
      <w:pPr>
        <w:rPr>
          <w:rFonts w:ascii="Calibri" w:eastAsia="Calibri" w:hAnsi="Calibri" w:cs="Calibri"/>
          <w:sz w:val="28"/>
          <w:szCs w:val="28"/>
        </w:rPr>
      </w:pPr>
      <w:r>
        <w:br w:type="page"/>
      </w:r>
    </w:p>
    <w:p w14:paraId="0E9B5728" w14:textId="77777777" w:rsidR="003D55C9" w:rsidRDefault="00000000">
      <w:pPr>
        <w:ind w:firstLine="360"/>
        <w:rPr>
          <w:b/>
          <w:sz w:val="28"/>
          <w:szCs w:val="28"/>
        </w:rPr>
      </w:pPr>
      <w:r>
        <w:rPr>
          <w:b/>
          <w:sz w:val="28"/>
          <w:szCs w:val="28"/>
        </w:rPr>
        <w:lastRenderedPageBreak/>
        <w:t>Section 2A: Initial Patient Information</w:t>
      </w:r>
    </w:p>
    <w:p w14:paraId="786B5F10" w14:textId="77777777" w:rsidR="003D55C9" w:rsidRDefault="003D55C9">
      <w:pPr>
        <w:rPr>
          <w:sz w:val="28"/>
          <w:szCs w:val="28"/>
        </w:rPr>
      </w:pPr>
    </w:p>
    <w:tbl>
      <w:tblPr>
        <w:tblStyle w:val="af2"/>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1843"/>
        <w:gridCol w:w="1764"/>
        <w:gridCol w:w="32"/>
        <w:gridCol w:w="1890"/>
        <w:gridCol w:w="1800"/>
        <w:gridCol w:w="1886"/>
      </w:tblGrid>
      <w:tr w:rsidR="003D55C9" w14:paraId="68B62D2B" w14:textId="77777777">
        <w:trPr>
          <w:trHeight w:val="128"/>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D9D9D9"/>
          </w:tcPr>
          <w:p w14:paraId="4A2AD83B" w14:textId="77777777" w:rsidR="003D55C9" w:rsidRDefault="00000000">
            <w:pPr>
              <w:numPr>
                <w:ilvl w:val="0"/>
                <w:numId w:val="1"/>
              </w:numPr>
              <w:pBdr>
                <w:top w:val="nil"/>
                <w:left w:val="nil"/>
                <w:bottom w:val="nil"/>
                <w:right w:val="nil"/>
                <w:between w:val="nil"/>
              </w:pBdr>
              <w:tabs>
                <w:tab w:val="left" w:pos="768"/>
                <w:tab w:val="center" w:pos="5467"/>
                <w:tab w:val="left" w:pos="5760"/>
                <w:tab w:val="left" w:pos="6480"/>
                <w:tab w:val="left" w:pos="8400"/>
              </w:tabs>
              <w:jc w:val="center"/>
              <w:rPr>
                <w:b/>
                <w:color w:val="000000"/>
              </w:rPr>
            </w:pPr>
            <w:r>
              <w:rPr>
                <w:b/>
                <w:color w:val="000000"/>
              </w:rPr>
              <w:t>Patient Chart</w:t>
            </w:r>
          </w:p>
        </w:tc>
      </w:tr>
      <w:tr w:rsidR="003D55C9" w14:paraId="1CA929F2" w14:textId="77777777">
        <w:trPr>
          <w:trHeight w:val="256"/>
        </w:trPr>
        <w:tc>
          <w:tcPr>
            <w:tcW w:w="5481" w:type="dxa"/>
            <w:gridSpan w:val="4"/>
            <w:tcBorders>
              <w:top w:val="single" w:sz="4" w:space="0" w:color="000000"/>
              <w:left w:val="single" w:sz="4" w:space="0" w:color="000000"/>
              <w:bottom w:val="single" w:sz="4" w:space="0" w:color="000000"/>
              <w:right w:val="single" w:sz="4" w:space="0" w:color="000000"/>
            </w:tcBorders>
            <w:shd w:val="clear" w:color="auto" w:fill="auto"/>
          </w:tcPr>
          <w:p w14:paraId="2FEFAD61" w14:textId="7C419260" w:rsidR="003D55C9" w:rsidRDefault="00000000">
            <w:pPr>
              <w:rPr>
                <w:color w:val="000000"/>
                <w:sz w:val="22"/>
                <w:szCs w:val="22"/>
              </w:rPr>
            </w:pPr>
            <w:r>
              <w:rPr>
                <w:color w:val="000000"/>
                <w:sz w:val="22"/>
                <w:szCs w:val="22"/>
              </w:rPr>
              <w:t>Patient Name: Chad</w:t>
            </w:r>
          </w:p>
        </w:tc>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18DB2527" w14:textId="77777777" w:rsidR="003D55C9" w:rsidRDefault="00000000">
            <w:pPr>
              <w:rPr>
                <w:color w:val="000000"/>
                <w:sz w:val="22"/>
                <w:szCs w:val="22"/>
              </w:rPr>
            </w:pPr>
            <w:bookmarkStart w:id="1" w:name="bookmark=id.30j0zll" w:colFirst="0" w:colLast="0"/>
            <w:bookmarkEnd w:id="1"/>
            <w:r>
              <w:rPr>
                <w:color w:val="000000"/>
                <w:sz w:val="22"/>
                <w:szCs w:val="22"/>
              </w:rPr>
              <w:t>Age:</w:t>
            </w:r>
            <w:r>
              <w:rPr>
                <w:sz w:val="22"/>
                <w:szCs w:val="22"/>
              </w:rPr>
              <w:t xml:space="preserve"> 29</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2A2D0483" w14:textId="77777777" w:rsidR="003D55C9" w:rsidRDefault="00000000">
            <w:pPr>
              <w:rPr>
                <w:color w:val="000000"/>
                <w:sz w:val="22"/>
                <w:szCs w:val="22"/>
              </w:rPr>
            </w:pPr>
            <w:r>
              <w:rPr>
                <w:color w:val="000000"/>
                <w:sz w:val="22"/>
                <w:szCs w:val="22"/>
              </w:rPr>
              <w:t>Gender: M</w:t>
            </w:r>
          </w:p>
        </w:tc>
        <w:tc>
          <w:tcPr>
            <w:tcW w:w="1886" w:type="dxa"/>
            <w:tcBorders>
              <w:top w:val="single" w:sz="4" w:space="0" w:color="000000"/>
              <w:left w:val="single" w:sz="4" w:space="0" w:color="000000"/>
              <w:bottom w:val="single" w:sz="4" w:space="0" w:color="000000"/>
              <w:right w:val="single" w:sz="4" w:space="0" w:color="000000"/>
            </w:tcBorders>
            <w:shd w:val="clear" w:color="auto" w:fill="auto"/>
          </w:tcPr>
          <w:p w14:paraId="1C12EA09" w14:textId="77777777" w:rsidR="003D55C9" w:rsidRDefault="00000000">
            <w:pPr>
              <w:rPr>
                <w:color w:val="000000"/>
                <w:sz w:val="22"/>
                <w:szCs w:val="22"/>
              </w:rPr>
            </w:pPr>
            <w:r>
              <w:rPr>
                <w:color w:val="000000"/>
                <w:sz w:val="22"/>
                <w:szCs w:val="22"/>
              </w:rPr>
              <w:t>Weight: 75 kg</w:t>
            </w:r>
          </w:p>
        </w:tc>
      </w:tr>
      <w:tr w:rsidR="003D55C9" w14:paraId="3FCD4A26" w14:textId="77777777">
        <w:trPr>
          <w:trHeight w:val="256"/>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auto"/>
          </w:tcPr>
          <w:p w14:paraId="20BAF81E" w14:textId="77777777" w:rsidR="003D55C9" w:rsidRDefault="00000000">
            <w:pPr>
              <w:rPr>
                <w:color w:val="000000"/>
                <w:sz w:val="22"/>
                <w:szCs w:val="22"/>
              </w:rPr>
            </w:pPr>
            <w:r>
              <w:rPr>
                <w:color w:val="000000"/>
                <w:sz w:val="22"/>
                <w:szCs w:val="22"/>
              </w:rPr>
              <w:t>Presenting complaint: Fall</w:t>
            </w:r>
          </w:p>
        </w:tc>
      </w:tr>
      <w:tr w:rsidR="003D55C9" w14:paraId="1E8BE084" w14:textId="77777777">
        <w:trPr>
          <w:trHeight w:val="256"/>
        </w:trPr>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1A276EF" w14:textId="77777777" w:rsidR="003D55C9" w:rsidRDefault="00000000">
            <w:pPr>
              <w:rPr>
                <w:color w:val="000000"/>
                <w:sz w:val="22"/>
                <w:szCs w:val="22"/>
              </w:rPr>
            </w:pPr>
            <w:r>
              <w:rPr>
                <w:color w:val="000000"/>
                <w:sz w:val="22"/>
                <w:szCs w:val="22"/>
              </w:rPr>
              <w:t>Temp: 36.5 C</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10B99494" w14:textId="77777777" w:rsidR="003D55C9" w:rsidRDefault="00000000">
            <w:pPr>
              <w:rPr>
                <w:color w:val="000000"/>
                <w:sz w:val="22"/>
                <w:szCs w:val="22"/>
              </w:rPr>
            </w:pPr>
            <w:r>
              <w:rPr>
                <w:color w:val="000000"/>
                <w:sz w:val="22"/>
                <w:szCs w:val="22"/>
              </w:rPr>
              <w:t>HR: 115</w:t>
            </w:r>
          </w:p>
        </w:tc>
        <w:tc>
          <w:tcPr>
            <w:tcW w:w="1796" w:type="dxa"/>
            <w:gridSpan w:val="2"/>
            <w:tcBorders>
              <w:top w:val="single" w:sz="4" w:space="0" w:color="000000"/>
              <w:left w:val="single" w:sz="4" w:space="0" w:color="000000"/>
              <w:bottom w:val="single" w:sz="4" w:space="0" w:color="000000"/>
              <w:right w:val="single" w:sz="4" w:space="0" w:color="000000"/>
            </w:tcBorders>
            <w:shd w:val="clear" w:color="auto" w:fill="auto"/>
          </w:tcPr>
          <w:p w14:paraId="3A85BEDE" w14:textId="77777777" w:rsidR="003D55C9" w:rsidRDefault="00000000">
            <w:pPr>
              <w:rPr>
                <w:color w:val="000000"/>
                <w:sz w:val="22"/>
                <w:szCs w:val="22"/>
              </w:rPr>
            </w:pPr>
            <w:r>
              <w:rPr>
                <w:color w:val="000000"/>
                <w:sz w:val="22"/>
                <w:szCs w:val="22"/>
              </w:rPr>
              <w:t>BP: 130/8</w:t>
            </w:r>
            <w:r>
              <w:rPr>
                <w:sz w:val="22"/>
                <w:szCs w:val="22"/>
              </w:rPr>
              <w:t>0</w:t>
            </w:r>
          </w:p>
        </w:tc>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37F820F7" w14:textId="77777777" w:rsidR="003D55C9" w:rsidRDefault="00000000">
            <w:pPr>
              <w:rPr>
                <w:color w:val="000000"/>
                <w:sz w:val="22"/>
                <w:szCs w:val="22"/>
              </w:rPr>
            </w:pPr>
            <w:r>
              <w:rPr>
                <w:color w:val="000000"/>
                <w:sz w:val="22"/>
                <w:szCs w:val="22"/>
              </w:rPr>
              <w:t>RR: 15</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5158729" w14:textId="77777777" w:rsidR="003D55C9" w:rsidRDefault="00000000">
            <w:pPr>
              <w:rPr>
                <w:color w:val="000000"/>
                <w:sz w:val="22"/>
                <w:szCs w:val="22"/>
              </w:rPr>
            </w:pPr>
            <w:r>
              <w:rPr>
                <w:color w:val="000000"/>
                <w:sz w:val="22"/>
                <w:szCs w:val="22"/>
              </w:rPr>
              <w:t>O</w:t>
            </w:r>
            <w:r>
              <w:rPr>
                <w:color w:val="000000"/>
                <w:sz w:val="22"/>
                <w:szCs w:val="22"/>
                <w:vertAlign w:val="subscript"/>
              </w:rPr>
              <w:t>2</w:t>
            </w:r>
            <w:r>
              <w:rPr>
                <w:color w:val="000000"/>
                <w:sz w:val="22"/>
                <w:szCs w:val="22"/>
              </w:rPr>
              <w:t>Sat: 96% RA</w:t>
            </w:r>
          </w:p>
        </w:tc>
        <w:tc>
          <w:tcPr>
            <w:tcW w:w="1886" w:type="dxa"/>
            <w:tcBorders>
              <w:top w:val="single" w:sz="4" w:space="0" w:color="000000"/>
              <w:left w:val="single" w:sz="4" w:space="0" w:color="000000"/>
              <w:bottom w:val="single" w:sz="4" w:space="0" w:color="000000"/>
              <w:right w:val="single" w:sz="4" w:space="0" w:color="000000"/>
            </w:tcBorders>
            <w:shd w:val="clear" w:color="auto" w:fill="auto"/>
          </w:tcPr>
          <w:p w14:paraId="65EF0B28" w14:textId="39FF194E" w:rsidR="003D55C9" w:rsidRDefault="00000000">
            <w:pPr>
              <w:rPr>
                <w:color w:val="000000"/>
                <w:sz w:val="22"/>
                <w:szCs w:val="22"/>
              </w:rPr>
            </w:pPr>
            <w:r>
              <w:rPr>
                <w:color w:val="000000"/>
                <w:sz w:val="22"/>
                <w:szCs w:val="22"/>
              </w:rPr>
              <w:t>FiO</w:t>
            </w:r>
            <w:r>
              <w:rPr>
                <w:color w:val="000000"/>
                <w:sz w:val="22"/>
                <w:szCs w:val="22"/>
                <w:vertAlign w:val="subscript"/>
              </w:rPr>
              <w:t>2</w:t>
            </w:r>
            <w:r>
              <w:rPr>
                <w:color w:val="000000"/>
                <w:sz w:val="22"/>
                <w:szCs w:val="22"/>
              </w:rPr>
              <w:t xml:space="preserve">: </w:t>
            </w:r>
            <w:r w:rsidR="00196C59">
              <w:rPr>
                <w:color w:val="000000"/>
                <w:sz w:val="22"/>
                <w:szCs w:val="22"/>
              </w:rPr>
              <w:t>room air</w:t>
            </w:r>
          </w:p>
        </w:tc>
      </w:tr>
      <w:tr w:rsidR="003D55C9" w14:paraId="38D5E145" w14:textId="77777777">
        <w:trPr>
          <w:trHeight w:val="256"/>
        </w:trPr>
        <w:tc>
          <w:tcPr>
            <w:tcW w:w="5481" w:type="dxa"/>
            <w:gridSpan w:val="4"/>
            <w:tcBorders>
              <w:top w:val="single" w:sz="4" w:space="0" w:color="000000"/>
              <w:left w:val="single" w:sz="4" w:space="0" w:color="000000"/>
              <w:bottom w:val="single" w:sz="4" w:space="0" w:color="000000"/>
              <w:right w:val="single" w:sz="4" w:space="0" w:color="000000"/>
            </w:tcBorders>
            <w:shd w:val="clear" w:color="auto" w:fill="auto"/>
          </w:tcPr>
          <w:p w14:paraId="7730D967" w14:textId="0064CB1D" w:rsidR="003D55C9" w:rsidRDefault="00000000">
            <w:pPr>
              <w:rPr>
                <w:color w:val="000000"/>
                <w:sz w:val="22"/>
                <w:szCs w:val="22"/>
              </w:rPr>
            </w:pPr>
            <w:r>
              <w:rPr>
                <w:color w:val="000000"/>
                <w:sz w:val="22"/>
                <w:szCs w:val="22"/>
              </w:rPr>
              <w:t xml:space="preserve">Cap glucose: </w:t>
            </w:r>
            <w:r w:rsidR="00E22874">
              <w:rPr>
                <w:color w:val="000000"/>
                <w:sz w:val="22"/>
                <w:szCs w:val="22"/>
              </w:rPr>
              <w:t xml:space="preserve">4.5 </w:t>
            </w:r>
            <w:r>
              <w:rPr>
                <w:color w:val="000000"/>
                <w:sz w:val="22"/>
                <w:szCs w:val="22"/>
              </w:rPr>
              <w:t>m</w:t>
            </w:r>
            <w:r w:rsidR="00E22874">
              <w:rPr>
                <w:color w:val="000000"/>
                <w:sz w:val="22"/>
                <w:szCs w:val="22"/>
              </w:rPr>
              <w:t>mol</w:t>
            </w:r>
            <w:r>
              <w:rPr>
                <w:color w:val="000000"/>
                <w:sz w:val="22"/>
                <w:szCs w:val="22"/>
              </w:rPr>
              <w:t>/L</w:t>
            </w:r>
          </w:p>
        </w:tc>
        <w:tc>
          <w:tcPr>
            <w:tcW w:w="5576" w:type="dxa"/>
            <w:gridSpan w:val="3"/>
            <w:tcBorders>
              <w:top w:val="single" w:sz="4" w:space="0" w:color="000000"/>
              <w:left w:val="single" w:sz="4" w:space="0" w:color="000000"/>
              <w:bottom w:val="single" w:sz="4" w:space="0" w:color="000000"/>
              <w:right w:val="single" w:sz="4" w:space="0" w:color="000000"/>
            </w:tcBorders>
            <w:shd w:val="clear" w:color="auto" w:fill="auto"/>
          </w:tcPr>
          <w:p w14:paraId="28114020" w14:textId="77777777" w:rsidR="003D55C9" w:rsidRDefault="00000000">
            <w:pPr>
              <w:rPr>
                <w:color w:val="000000"/>
                <w:sz w:val="22"/>
                <w:szCs w:val="22"/>
              </w:rPr>
            </w:pPr>
            <w:r>
              <w:rPr>
                <w:color w:val="000000"/>
                <w:sz w:val="22"/>
                <w:szCs w:val="22"/>
              </w:rPr>
              <w:t>GCS: 14 (E4 V</w:t>
            </w:r>
            <w:r>
              <w:rPr>
                <w:sz w:val="22"/>
                <w:szCs w:val="22"/>
              </w:rPr>
              <w:t>4</w:t>
            </w:r>
            <w:r>
              <w:rPr>
                <w:color w:val="000000"/>
                <w:sz w:val="22"/>
                <w:szCs w:val="22"/>
              </w:rPr>
              <w:t xml:space="preserve"> M6)</w:t>
            </w:r>
          </w:p>
        </w:tc>
      </w:tr>
      <w:tr w:rsidR="003D55C9" w14:paraId="563F8339" w14:textId="77777777">
        <w:trPr>
          <w:trHeight w:val="256"/>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auto"/>
          </w:tcPr>
          <w:p w14:paraId="002FDF26" w14:textId="5E147EBE" w:rsidR="003D55C9" w:rsidRDefault="00000000">
            <w:pPr>
              <w:rPr>
                <w:color w:val="000000"/>
                <w:sz w:val="22"/>
                <w:szCs w:val="22"/>
              </w:rPr>
            </w:pPr>
            <w:r>
              <w:rPr>
                <w:color w:val="000000"/>
                <w:sz w:val="22"/>
                <w:szCs w:val="22"/>
              </w:rPr>
              <w:t xml:space="preserve">Triage note: </w:t>
            </w:r>
            <w:r>
              <w:rPr>
                <w:sz w:val="22"/>
                <w:szCs w:val="22"/>
              </w:rPr>
              <w:t xml:space="preserve">Passed out and fell in the shower. Girlfriend found him 6 hours </w:t>
            </w:r>
            <w:proofErr w:type="gramStart"/>
            <w:r w:rsidR="00A73A5C">
              <w:rPr>
                <w:sz w:val="22"/>
                <w:szCs w:val="22"/>
              </w:rPr>
              <w:t>later</w:t>
            </w:r>
            <w:r>
              <w:rPr>
                <w:sz w:val="22"/>
                <w:szCs w:val="22"/>
              </w:rPr>
              <w:t xml:space="preserve"> </w:t>
            </w:r>
            <w:r w:rsidR="00A73A5C">
              <w:rPr>
                <w:sz w:val="22"/>
                <w:szCs w:val="22"/>
              </w:rPr>
              <w:t>on</w:t>
            </w:r>
            <w:proofErr w:type="gramEnd"/>
            <w:r w:rsidR="00A73A5C">
              <w:rPr>
                <w:sz w:val="22"/>
                <w:szCs w:val="22"/>
              </w:rPr>
              <w:t xml:space="preserve"> </w:t>
            </w:r>
            <w:r>
              <w:rPr>
                <w:sz w:val="22"/>
                <w:szCs w:val="22"/>
              </w:rPr>
              <w:t>the bathroom floor. Head hurts</w:t>
            </w:r>
          </w:p>
          <w:p w14:paraId="4790686E" w14:textId="77777777" w:rsidR="003D55C9" w:rsidRDefault="003D55C9">
            <w:pPr>
              <w:rPr>
                <w:color w:val="000000"/>
                <w:sz w:val="22"/>
                <w:szCs w:val="22"/>
              </w:rPr>
            </w:pPr>
          </w:p>
          <w:p w14:paraId="0A032393" w14:textId="77777777" w:rsidR="003D55C9" w:rsidRDefault="003D55C9">
            <w:pPr>
              <w:rPr>
                <w:color w:val="000000"/>
                <w:sz w:val="22"/>
                <w:szCs w:val="22"/>
              </w:rPr>
            </w:pPr>
          </w:p>
          <w:p w14:paraId="35787793" w14:textId="77777777" w:rsidR="003D55C9" w:rsidRDefault="003D55C9">
            <w:pPr>
              <w:rPr>
                <w:color w:val="000000"/>
                <w:sz w:val="22"/>
                <w:szCs w:val="22"/>
              </w:rPr>
            </w:pPr>
          </w:p>
          <w:p w14:paraId="69900C94" w14:textId="77777777" w:rsidR="003D55C9" w:rsidRDefault="003D55C9">
            <w:pPr>
              <w:rPr>
                <w:color w:val="000000"/>
                <w:sz w:val="22"/>
                <w:szCs w:val="22"/>
              </w:rPr>
            </w:pPr>
          </w:p>
        </w:tc>
      </w:tr>
      <w:tr w:rsidR="003D55C9" w14:paraId="79DABE6E" w14:textId="77777777">
        <w:trPr>
          <w:trHeight w:val="256"/>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auto"/>
          </w:tcPr>
          <w:p w14:paraId="5D9A0C67" w14:textId="77777777" w:rsidR="003D55C9" w:rsidRDefault="00000000">
            <w:pPr>
              <w:rPr>
                <w:color w:val="000000"/>
                <w:sz w:val="22"/>
                <w:szCs w:val="22"/>
              </w:rPr>
            </w:pPr>
            <w:r>
              <w:rPr>
                <w:color w:val="000000"/>
                <w:sz w:val="22"/>
                <w:szCs w:val="22"/>
              </w:rPr>
              <w:t>Allergies: NKDA</w:t>
            </w:r>
          </w:p>
        </w:tc>
      </w:tr>
      <w:tr w:rsidR="003D55C9" w14:paraId="1D3A4759" w14:textId="77777777">
        <w:trPr>
          <w:trHeight w:val="1653"/>
        </w:trPr>
        <w:tc>
          <w:tcPr>
            <w:tcW w:w="5449" w:type="dxa"/>
            <w:gridSpan w:val="3"/>
            <w:tcBorders>
              <w:top w:val="single" w:sz="4" w:space="0" w:color="000000"/>
              <w:left w:val="single" w:sz="4" w:space="0" w:color="000000"/>
              <w:bottom w:val="single" w:sz="4" w:space="0" w:color="000000"/>
              <w:right w:val="single" w:sz="4" w:space="0" w:color="000000"/>
            </w:tcBorders>
            <w:shd w:val="clear" w:color="auto" w:fill="auto"/>
          </w:tcPr>
          <w:p w14:paraId="57C87B32" w14:textId="77777777" w:rsidR="003D55C9" w:rsidRDefault="00000000">
            <w:pPr>
              <w:rPr>
                <w:color w:val="000000"/>
                <w:sz w:val="22"/>
                <w:szCs w:val="22"/>
              </w:rPr>
            </w:pPr>
            <w:r>
              <w:rPr>
                <w:color w:val="000000"/>
                <w:sz w:val="22"/>
                <w:szCs w:val="22"/>
              </w:rPr>
              <w:t>Past Medical History: Depression, anxiety, opioid use disorder</w:t>
            </w:r>
          </w:p>
          <w:p w14:paraId="412B031B" w14:textId="77777777" w:rsidR="003D55C9" w:rsidRDefault="003D55C9">
            <w:pPr>
              <w:rPr>
                <w:color w:val="000000"/>
                <w:sz w:val="22"/>
                <w:szCs w:val="22"/>
              </w:rPr>
            </w:pP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14:paraId="2A2309C3" w14:textId="77777777" w:rsidR="003D55C9" w:rsidRDefault="00000000">
            <w:pPr>
              <w:rPr>
                <w:color w:val="000000"/>
                <w:sz w:val="22"/>
                <w:szCs w:val="22"/>
              </w:rPr>
            </w:pPr>
            <w:r>
              <w:rPr>
                <w:color w:val="000000"/>
                <w:sz w:val="22"/>
                <w:szCs w:val="22"/>
              </w:rPr>
              <w:t xml:space="preserve">Current Medications: </w:t>
            </w:r>
            <w:r>
              <w:rPr>
                <w:sz w:val="22"/>
                <w:szCs w:val="22"/>
              </w:rPr>
              <w:t>Buprenorphine-naloxone, f</w:t>
            </w:r>
            <w:r>
              <w:rPr>
                <w:color w:val="000000"/>
                <w:sz w:val="22"/>
                <w:szCs w:val="22"/>
              </w:rPr>
              <w:t>luo</w:t>
            </w:r>
            <w:r>
              <w:rPr>
                <w:sz w:val="22"/>
                <w:szCs w:val="22"/>
              </w:rPr>
              <w:t>xetine</w:t>
            </w:r>
          </w:p>
        </w:tc>
      </w:tr>
    </w:tbl>
    <w:p w14:paraId="5FCFDC13" w14:textId="77777777" w:rsidR="003D55C9" w:rsidRDefault="003D55C9">
      <w:pPr>
        <w:ind w:firstLine="284"/>
        <w:rPr>
          <w:b/>
          <w:sz w:val="28"/>
          <w:szCs w:val="28"/>
        </w:rPr>
      </w:pPr>
    </w:p>
    <w:p w14:paraId="443AAE54" w14:textId="77777777" w:rsidR="003D55C9" w:rsidRDefault="003D55C9">
      <w:pPr>
        <w:rPr>
          <w:b/>
          <w:sz w:val="28"/>
          <w:szCs w:val="28"/>
        </w:rPr>
      </w:pPr>
    </w:p>
    <w:p w14:paraId="1A3E95CC" w14:textId="77777777" w:rsidR="003D55C9" w:rsidRDefault="00000000">
      <w:pPr>
        <w:ind w:firstLine="360"/>
        <w:rPr>
          <w:b/>
          <w:sz w:val="28"/>
          <w:szCs w:val="28"/>
        </w:rPr>
      </w:pPr>
      <w:r>
        <w:rPr>
          <w:b/>
          <w:sz w:val="28"/>
          <w:szCs w:val="28"/>
        </w:rPr>
        <w:t>Section 2B: Extra Patient Information</w:t>
      </w:r>
    </w:p>
    <w:p w14:paraId="6E057F4F" w14:textId="77777777" w:rsidR="003D55C9" w:rsidRDefault="003D55C9">
      <w:pPr>
        <w:ind w:firstLine="360"/>
        <w:rPr>
          <w:b/>
          <w:sz w:val="28"/>
          <w:szCs w:val="28"/>
        </w:rPr>
      </w:pPr>
    </w:p>
    <w:tbl>
      <w:tblPr>
        <w:tblStyle w:val="af3"/>
        <w:tblW w:w="11056"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8"/>
        <w:gridCol w:w="5528"/>
      </w:tblGrid>
      <w:tr w:rsidR="003D55C9" w14:paraId="537D5691" w14:textId="77777777">
        <w:trPr>
          <w:trHeight w:val="128"/>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63F1EF7C" w14:textId="77777777" w:rsidR="003D55C9" w:rsidRDefault="00000000">
            <w:pPr>
              <w:tabs>
                <w:tab w:val="left" w:pos="768"/>
                <w:tab w:val="center" w:pos="5467"/>
                <w:tab w:val="left" w:pos="5760"/>
                <w:tab w:val="left" w:pos="6480"/>
                <w:tab w:val="left" w:pos="8400"/>
              </w:tabs>
              <w:jc w:val="center"/>
              <w:rPr>
                <w:b/>
                <w:color w:val="000000"/>
                <w:sz w:val="28"/>
                <w:szCs w:val="28"/>
              </w:rPr>
            </w:pPr>
            <w:r>
              <w:rPr>
                <w:b/>
                <w:color w:val="000000"/>
              </w:rPr>
              <w:t>A. Further History</w:t>
            </w:r>
          </w:p>
        </w:tc>
      </w:tr>
      <w:tr w:rsidR="003D55C9" w14:paraId="60B4FF35" w14:textId="77777777">
        <w:trPr>
          <w:trHeight w:val="2352"/>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auto"/>
          </w:tcPr>
          <w:p w14:paraId="0A6ECF72" w14:textId="77777777" w:rsidR="003D55C9" w:rsidRDefault="00000000">
            <w:pPr>
              <w:rPr>
                <w:i/>
                <w:color w:val="000000"/>
                <w:sz w:val="22"/>
                <w:szCs w:val="22"/>
              </w:rPr>
            </w:pPr>
            <w:r>
              <w:rPr>
                <w:i/>
                <w:color w:val="000000"/>
                <w:sz w:val="22"/>
                <w:szCs w:val="22"/>
              </w:rPr>
              <w:t>Include any relevant history not included in triage note above. What information will only be given to learners if they ask? Who will provide this information (mannequin’s voice, sim actors, SP, etc.)?</w:t>
            </w:r>
          </w:p>
          <w:p w14:paraId="581908ED" w14:textId="77777777" w:rsidR="003D55C9" w:rsidRDefault="003D55C9">
            <w:pPr>
              <w:rPr>
                <w:color w:val="000000"/>
                <w:sz w:val="22"/>
                <w:szCs w:val="22"/>
              </w:rPr>
            </w:pPr>
          </w:p>
          <w:p w14:paraId="537854FF" w14:textId="4F1860B5" w:rsidR="003D55C9" w:rsidRDefault="00000000">
            <w:pPr>
              <w:rPr>
                <w:sz w:val="22"/>
                <w:szCs w:val="22"/>
              </w:rPr>
            </w:pPr>
            <w:r>
              <w:rPr>
                <w:sz w:val="22"/>
                <w:szCs w:val="22"/>
              </w:rPr>
              <w:t>HPI/</w:t>
            </w:r>
            <w:proofErr w:type="spellStart"/>
            <w:r>
              <w:rPr>
                <w:sz w:val="22"/>
                <w:szCs w:val="22"/>
              </w:rPr>
              <w:t>R</w:t>
            </w:r>
            <w:r w:rsidR="002573A4">
              <w:rPr>
                <w:sz w:val="22"/>
                <w:szCs w:val="22"/>
              </w:rPr>
              <w:t>o</w:t>
            </w:r>
            <w:r>
              <w:rPr>
                <w:sz w:val="22"/>
                <w:szCs w:val="22"/>
              </w:rPr>
              <w:t>S</w:t>
            </w:r>
            <w:proofErr w:type="spellEnd"/>
            <w:r>
              <w:rPr>
                <w:sz w:val="22"/>
                <w:szCs w:val="22"/>
              </w:rPr>
              <w:t xml:space="preserve"> (Provided by patient and girlfriend): </w:t>
            </w:r>
          </w:p>
          <w:p w14:paraId="4A619FDD" w14:textId="77777777" w:rsidR="003D55C9" w:rsidRDefault="00000000">
            <w:pPr>
              <w:numPr>
                <w:ilvl w:val="0"/>
                <w:numId w:val="4"/>
              </w:numPr>
              <w:rPr>
                <w:sz w:val="22"/>
                <w:szCs w:val="22"/>
              </w:rPr>
            </w:pPr>
            <w:r>
              <w:rPr>
                <w:sz w:val="22"/>
                <w:szCs w:val="22"/>
              </w:rPr>
              <w:t>Was taking a shower after having a few drinks and does not really remember what happened after that</w:t>
            </w:r>
          </w:p>
          <w:p w14:paraId="1E3ECA56" w14:textId="77777777" w:rsidR="003D55C9" w:rsidRDefault="00000000">
            <w:pPr>
              <w:numPr>
                <w:ilvl w:val="0"/>
                <w:numId w:val="4"/>
              </w:numPr>
              <w:rPr>
                <w:sz w:val="22"/>
                <w:szCs w:val="22"/>
              </w:rPr>
            </w:pPr>
            <w:r>
              <w:rPr>
                <w:sz w:val="22"/>
                <w:szCs w:val="22"/>
              </w:rPr>
              <w:t>Woke up in an ambulance</w:t>
            </w:r>
          </w:p>
          <w:p w14:paraId="69E5120B" w14:textId="77777777" w:rsidR="003D55C9" w:rsidRDefault="00000000">
            <w:pPr>
              <w:numPr>
                <w:ilvl w:val="0"/>
                <w:numId w:val="4"/>
              </w:numPr>
              <w:rPr>
                <w:sz w:val="22"/>
                <w:szCs w:val="22"/>
              </w:rPr>
            </w:pPr>
            <w:r>
              <w:rPr>
                <w:sz w:val="22"/>
                <w:szCs w:val="22"/>
              </w:rPr>
              <w:t>Per girlfriend, it had been about 6 hours since he had last texted her. This has happened a few times before</w:t>
            </w:r>
          </w:p>
          <w:p w14:paraId="13F210CE" w14:textId="77777777" w:rsidR="003D55C9" w:rsidRDefault="00000000">
            <w:pPr>
              <w:numPr>
                <w:ilvl w:val="0"/>
                <w:numId w:val="4"/>
              </w:numPr>
              <w:rPr>
                <w:sz w:val="22"/>
                <w:szCs w:val="22"/>
              </w:rPr>
            </w:pPr>
            <w:r>
              <w:rPr>
                <w:sz w:val="22"/>
                <w:szCs w:val="22"/>
              </w:rPr>
              <w:t>Reports having a mild headache</w:t>
            </w:r>
          </w:p>
          <w:p w14:paraId="487B7C63" w14:textId="77777777" w:rsidR="003D55C9" w:rsidRDefault="00000000">
            <w:pPr>
              <w:numPr>
                <w:ilvl w:val="0"/>
                <w:numId w:val="4"/>
              </w:numPr>
              <w:rPr>
                <w:sz w:val="22"/>
                <w:szCs w:val="22"/>
              </w:rPr>
            </w:pPr>
            <w:r>
              <w:rPr>
                <w:sz w:val="22"/>
                <w:szCs w:val="22"/>
              </w:rPr>
              <w:t>Denies neck pain, weakness, numbness, tingling, vision changes, trouble swallowing or speaking. Has not tried walking yet</w:t>
            </w:r>
          </w:p>
          <w:p w14:paraId="445FBBBB" w14:textId="77777777" w:rsidR="003D55C9" w:rsidRDefault="003D55C9">
            <w:pPr>
              <w:rPr>
                <w:sz w:val="22"/>
                <w:szCs w:val="22"/>
              </w:rPr>
            </w:pPr>
          </w:p>
          <w:p w14:paraId="27B1BFA4" w14:textId="77777777" w:rsidR="003D55C9" w:rsidRDefault="00000000">
            <w:pPr>
              <w:rPr>
                <w:sz w:val="22"/>
                <w:szCs w:val="22"/>
              </w:rPr>
            </w:pPr>
            <w:r>
              <w:rPr>
                <w:sz w:val="22"/>
                <w:szCs w:val="22"/>
              </w:rPr>
              <w:t xml:space="preserve">Social history: </w:t>
            </w:r>
          </w:p>
          <w:p w14:paraId="6911ADB9" w14:textId="77777777" w:rsidR="003D55C9" w:rsidRDefault="00000000">
            <w:pPr>
              <w:numPr>
                <w:ilvl w:val="0"/>
                <w:numId w:val="8"/>
              </w:numPr>
              <w:rPr>
                <w:sz w:val="22"/>
                <w:szCs w:val="22"/>
              </w:rPr>
            </w:pPr>
            <w:r>
              <w:rPr>
                <w:sz w:val="22"/>
                <w:szCs w:val="22"/>
              </w:rPr>
              <w:t>Former IV drug use with heroin - has been in remission for 5 years since he started buprenorphine-naloxone at 8-2 mg BID and enrolled in an office-based opioid treatment program</w:t>
            </w:r>
          </w:p>
          <w:p w14:paraId="6642866B" w14:textId="77777777" w:rsidR="003D55C9" w:rsidRDefault="00000000">
            <w:pPr>
              <w:numPr>
                <w:ilvl w:val="0"/>
                <w:numId w:val="8"/>
              </w:numPr>
              <w:rPr>
                <w:sz w:val="22"/>
                <w:szCs w:val="22"/>
              </w:rPr>
            </w:pPr>
            <w:r>
              <w:rPr>
                <w:sz w:val="22"/>
                <w:szCs w:val="22"/>
              </w:rPr>
              <w:t xml:space="preserve">No tobacco </w:t>
            </w:r>
            <w:proofErr w:type="gramStart"/>
            <w:r>
              <w:rPr>
                <w:sz w:val="22"/>
                <w:szCs w:val="22"/>
              </w:rPr>
              <w:t>use</w:t>
            </w:r>
            <w:proofErr w:type="gramEnd"/>
          </w:p>
          <w:p w14:paraId="212BAC83" w14:textId="77777777" w:rsidR="003D55C9" w:rsidRDefault="00000000">
            <w:pPr>
              <w:numPr>
                <w:ilvl w:val="0"/>
                <w:numId w:val="8"/>
              </w:numPr>
              <w:rPr>
                <w:sz w:val="22"/>
                <w:szCs w:val="22"/>
              </w:rPr>
            </w:pPr>
            <w:r>
              <w:rPr>
                <w:sz w:val="22"/>
                <w:szCs w:val="22"/>
              </w:rPr>
              <w:t>When you ask him if he drinks alcohol, he says, “Yeah, a bit,” but does not elaborate. His girlfriend shoots him a dirty look but neither of them seem willing to offer up more information</w:t>
            </w:r>
          </w:p>
          <w:p w14:paraId="2385D7D0" w14:textId="77777777" w:rsidR="003D55C9" w:rsidRDefault="003D55C9">
            <w:pPr>
              <w:rPr>
                <w:sz w:val="22"/>
                <w:szCs w:val="22"/>
              </w:rPr>
            </w:pPr>
          </w:p>
        </w:tc>
      </w:tr>
      <w:tr w:rsidR="003D55C9" w14:paraId="58F6CB2E" w14:textId="77777777">
        <w:trPr>
          <w:trHeight w:val="184"/>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1AAF7A62" w14:textId="77777777" w:rsidR="003D55C9" w:rsidRDefault="00000000">
            <w:pPr>
              <w:jc w:val="center"/>
              <w:rPr>
                <w:b/>
                <w:color w:val="000000"/>
                <w:sz w:val="28"/>
                <w:szCs w:val="28"/>
              </w:rPr>
            </w:pPr>
            <w:r>
              <w:rPr>
                <w:b/>
                <w:color w:val="000000"/>
              </w:rPr>
              <w:t>B. Physical Exam</w:t>
            </w:r>
          </w:p>
        </w:tc>
      </w:tr>
      <w:tr w:rsidR="003D55C9" w14:paraId="64488352" w14:textId="77777777">
        <w:trPr>
          <w:trHeight w:val="256"/>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auto"/>
          </w:tcPr>
          <w:p w14:paraId="0EDD8BCA" w14:textId="77777777" w:rsidR="003D55C9" w:rsidRDefault="00000000">
            <w:pPr>
              <w:tabs>
                <w:tab w:val="left" w:pos="9328"/>
              </w:tabs>
              <w:rPr>
                <w:color w:val="000000"/>
                <w:sz w:val="22"/>
                <w:szCs w:val="22"/>
              </w:rPr>
            </w:pPr>
            <w:r>
              <w:rPr>
                <w:sz w:val="22"/>
                <w:szCs w:val="22"/>
              </w:rPr>
              <w:t xml:space="preserve">General appearance: </w:t>
            </w:r>
            <w:proofErr w:type="gramStart"/>
            <w:r>
              <w:rPr>
                <w:sz w:val="22"/>
                <w:szCs w:val="22"/>
              </w:rPr>
              <w:t>Disheveled</w:t>
            </w:r>
            <w:proofErr w:type="gramEnd"/>
            <w:r>
              <w:rPr>
                <w:sz w:val="22"/>
                <w:szCs w:val="22"/>
              </w:rPr>
              <w:t xml:space="preserve"> male who smells of body odor and alcohol. No acute distress</w:t>
            </w:r>
          </w:p>
        </w:tc>
      </w:tr>
      <w:tr w:rsidR="003D55C9" w14:paraId="7C2B61EB" w14:textId="77777777">
        <w:trPr>
          <w:trHeight w:val="256"/>
        </w:trPr>
        <w:tc>
          <w:tcPr>
            <w:tcW w:w="5528" w:type="dxa"/>
            <w:tcBorders>
              <w:top w:val="single" w:sz="4" w:space="0" w:color="000000"/>
              <w:left w:val="single" w:sz="4" w:space="0" w:color="000000"/>
              <w:bottom w:val="single" w:sz="4" w:space="0" w:color="000000"/>
              <w:right w:val="single" w:sz="4" w:space="0" w:color="000000"/>
            </w:tcBorders>
            <w:shd w:val="clear" w:color="auto" w:fill="auto"/>
          </w:tcPr>
          <w:p w14:paraId="4CE2D0CE" w14:textId="2FD44E73" w:rsidR="003D55C9" w:rsidRDefault="00000000">
            <w:pPr>
              <w:tabs>
                <w:tab w:val="left" w:pos="9328"/>
              </w:tabs>
              <w:rPr>
                <w:color w:val="000000"/>
                <w:sz w:val="22"/>
                <w:szCs w:val="22"/>
              </w:rPr>
            </w:pPr>
            <w:r>
              <w:rPr>
                <w:color w:val="000000"/>
                <w:sz w:val="22"/>
                <w:szCs w:val="22"/>
              </w:rPr>
              <w:t xml:space="preserve">Cardio: Tachycardic </w:t>
            </w:r>
            <w:r>
              <w:rPr>
                <w:sz w:val="22"/>
                <w:szCs w:val="22"/>
              </w:rPr>
              <w:t>but</w:t>
            </w:r>
            <w:r>
              <w:rPr>
                <w:color w:val="000000"/>
                <w:sz w:val="22"/>
                <w:szCs w:val="22"/>
              </w:rPr>
              <w:t xml:space="preserve"> regular rhythm</w:t>
            </w:r>
          </w:p>
        </w:tc>
        <w:tc>
          <w:tcPr>
            <w:tcW w:w="5529" w:type="dxa"/>
            <w:tcBorders>
              <w:top w:val="single" w:sz="4" w:space="0" w:color="000000"/>
              <w:left w:val="single" w:sz="4" w:space="0" w:color="000000"/>
              <w:bottom w:val="single" w:sz="4" w:space="0" w:color="000000"/>
              <w:right w:val="single" w:sz="4" w:space="0" w:color="000000"/>
            </w:tcBorders>
            <w:shd w:val="clear" w:color="auto" w:fill="auto"/>
          </w:tcPr>
          <w:p w14:paraId="34715DE1" w14:textId="77777777" w:rsidR="003D55C9" w:rsidRDefault="00000000">
            <w:pPr>
              <w:tabs>
                <w:tab w:val="left" w:pos="9328"/>
              </w:tabs>
              <w:rPr>
                <w:color w:val="000000"/>
                <w:sz w:val="22"/>
                <w:szCs w:val="22"/>
              </w:rPr>
            </w:pPr>
            <w:r>
              <w:rPr>
                <w:color w:val="000000"/>
                <w:sz w:val="22"/>
                <w:szCs w:val="22"/>
              </w:rPr>
              <w:t>Neuro: Opens eyes spontaneously.</w:t>
            </w:r>
            <w:r>
              <w:rPr>
                <w:sz w:val="22"/>
                <w:szCs w:val="22"/>
              </w:rPr>
              <w:t xml:space="preserve"> </w:t>
            </w:r>
            <w:r>
              <w:rPr>
                <w:color w:val="000000"/>
                <w:sz w:val="22"/>
                <w:szCs w:val="22"/>
              </w:rPr>
              <w:t>Oriented to person but not place or situ</w:t>
            </w:r>
            <w:r>
              <w:rPr>
                <w:sz w:val="22"/>
                <w:szCs w:val="22"/>
              </w:rPr>
              <w:t>ation.</w:t>
            </w:r>
            <w:r>
              <w:rPr>
                <w:color w:val="000000"/>
                <w:sz w:val="22"/>
                <w:szCs w:val="22"/>
              </w:rPr>
              <w:t xml:space="preserve"> Occasionally asks the learner </w:t>
            </w:r>
            <w:r>
              <w:rPr>
                <w:color w:val="000000"/>
                <w:sz w:val="22"/>
                <w:szCs w:val="22"/>
              </w:rPr>
              <w:lastRenderedPageBreak/>
              <w:t>to repeat ques</w:t>
            </w:r>
            <w:r>
              <w:rPr>
                <w:sz w:val="22"/>
                <w:szCs w:val="22"/>
              </w:rPr>
              <w:t>tions. Follows commands. CN II-XII intact, 5/5 strength bilateral upper and lower extremities, sensation intact, no ataxia, aphasia, dysarthria, dysdiadochokinesia. Normal gait. Negative Romberg</w:t>
            </w:r>
          </w:p>
        </w:tc>
      </w:tr>
      <w:tr w:rsidR="003D55C9" w14:paraId="7CFC545C" w14:textId="77777777">
        <w:trPr>
          <w:trHeight w:val="256"/>
        </w:trPr>
        <w:tc>
          <w:tcPr>
            <w:tcW w:w="5528" w:type="dxa"/>
            <w:tcBorders>
              <w:top w:val="single" w:sz="4" w:space="0" w:color="000000"/>
              <w:left w:val="single" w:sz="4" w:space="0" w:color="000000"/>
              <w:bottom w:val="single" w:sz="4" w:space="0" w:color="000000"/>
              <w:right w:val="single" w:sz="4" w:space="0" w:color="000000"/>
            </w:tcBorders>
            <w:shd w:val="clear" w:color="auto" w:fill="auto"/>
          </w:tcPr>
          <w:p w14:paraId="275864C4" w14:textId="7441CADE" w:rsidR="003D55C9" w:rsidRDefault="00000000">
            <w:pPr>
              <w:tabs>
                <w:tab w:val="left" w:pos="9328"/>
              </w:tabs>
              <w:rPr>
                <w:color w:val="000000"/>
                <w:sz w:val="22"/>
                <w:szCs w:val="22"/>
              </w:rPr>
            </w:pPr>
            <w:r>
              <w:rPr>
                <w:color w:val="000000"/>
                <w:sz w:val="22"/>
                <w:szCs w:val="22"/>
              </w:rPr>
              <w:lastRenderedPageBreak/>
              <w:t xml:space="preserve">Resp: </w:t>
            </w:r>
            <w:r w:rsidR="002573A4">
              <w:rPr>
                <w:color w:val="000000"/>
                <w:sz w:val="22"/>
                <w:szCs w:val="22"/>
              </w:rPr>
              <w:t>Normal</w:t>
            </w:r>
          </w:p>
        </w:tc>
        <w:tc>
          <w:tcPr>
            <w:tcW w:w="5529" w:type="dxa"/>
            <w:tcBorders>
              <w:top w:val="single" w:sz="4" w:space="0" w:color="000000"/>
              <w:left w:val="single" w:sz="4" w:space="0" w:color="000000"/>
              <w:bottom w:val="single" w:sz="4" w:space="0" w:color="000000"/>
              <w:right w:val="single" w:sz="4" w:space="0" w:color="000000"/>
            </w:tcBorders>
            <w:shd w:val="clear" w:color="auto" w:fill="auto"/>
          </w:tcPr>
          <w:p w14:paraId="051E785E" w14:textId="354D0FFB" w:rsidR="003D55C9" w:rsidRDefault="00000000">
            <w:pPr>
              <w:tabs>
                <w:tab w:val="left" w:pos="9328"/>
              </w:tabs>
              <w:rPr>
                <w:color w:val="000000"/>
                <w:sz w:val="22"/>
                <w:szCs w:val="22"/>
              </w:rPr>
            </w:pPr>
            <w:r>
              <w:rPr>
                <w:color w:val="000000"/>
                <w:sz w:val="22"/>
                <w:szCs w:val="22"/>
              </w:rPr>
              <w:t xml:space="preserve">Head &amp; Neck: </w:t>
            </w:r>
            <w:r w:rsidR="002573A4">
              <w:rPr>
                <w:sz w:val="22"/>
                <w:szCs w:val="22"/>
              </w:rPr>
              <w:t>Scalp</w:t>
            </w:r>
            <w:r>
              <w:rPr>
                <w:sz w:val="22"/>
                <w:szCs w:val="22"/>
              </w:rPr>
              <w:t xml:space="preserve"> hematoma, Battle’s sign, or raccoon eyes. No cervical midline tenderness. </w:t>
            </w:r>
          </w:p>
        </w:tc>
      </w:tr>
      <w:tr w:rsidR="003D55C9" w14:paraId="12BBC3C6" w14:textId="77777777">
        <w:trPr>
          <w:trHeight w:val="256"/>
        </w:trPr>
        <w:tc>
          <w:tcPr>
            <w:tcW w:w="5528" w:type="dxa"/>
            <w:tcBorders>
              <w:top w:val="single" w:sz="4" w:space="0" w:color="000000"/>
              <w:left w:val="single" w:sz="4" w:space="0" w:color="000000"/>
              <w:bottom w:val="single" w:sz="4" w:space="0" w:color="000000"/>
              <w:right w:val="single" w:sz="4" w:space="0" w:color="000000"/>
            </w:tcBorders>
            <w:shd w:val="clear" w:color="auto" w:fill="auto"/>
          </w:tcPr>
          <w:p w14:paraId="773D3FAF" w14:textId="4F5CB0AC" w:rsidR="003D55C9" w:rsidRDefault="00000000">
            <w:pPr>
              <w:tabs>
                <w:tab w:val="left" w:pos="9328"/>
              </w:tabs>
              <w:rPr>
                <w:color w:val="000000"/>
                <w:sz w:val="22"/>
                <w:szCs w:val="22"/>
              </w:rPr>
            </w:pPr>
            <w:r>
              <w:rPr>
                <w:color w:val="000000"/>
                <w:sz w:val="22"/>
                <w:szCs w:val="22"/>
              </w:rPr>
              <w:t xml:space="preserve">Abdo: Soft, </w:t>
            </w:r>
            <w:proofErr w:type="spellStart"/>
            <w:r>
              <w:rPr>
                <w:color w:val="000000"/>
                <w:sz w:val="22"/>
                <w:szCs w:val="22"/>
              </w:rPr>
              <w:t>n</w:t>
            </w:r>
            <w:r w:rsidR="002573A4">
              <w:rPr>
                <w:color w:val="000000"/>
                <w:sz w:val="22"/>
                <w:szCs w:val="22"/>
              </w:rPr>
              <w:t>on tender</w:t>
            </w:r>
            <w:proofErr w:type="spellEnd"/>
          </w:p>
          <w:p w14:paraId="03C11CEE" w14:textId="77777777" w:rsidR="003D55C9" w:rsidRDefault="00000000">
            <w:pPr>
              <w:tabs>
                <w:tab w:val="left" w:pos="9328"/>
              </w:tabs>
              <w:rPr>
                <w:sz w:val="22"/>
                <w:szCs w:val="22"/>
              </w:rPr>
            </w:pPr>
            <w:r>
              <w:rPr>
                <w:sz w:val="22"/>
                <w:szCs w:val="22"/>
              </w:rPr>
              <w:t>Psych: no signs of obvious intoxication, flat affect, speech normal rate and tone, dysthymia present</w:t>
            </w:r>
          </w:p>
        </w:tc>
        <w:tc>
          <w:tcPr>
            <w:tcW w:w="5529" w:type="dxa"/>
            <w:tcBorders>
              <w:top w:val="single" w:sz="4" w:space="0" w:color="000000"/>
              <w:left w:val="single" w:sz="4" w:space="0" w:color="000000"/>
              <w:bottom w:val="single" w:sz="4" w:space="0" w:color="000000"/>
              <w:right w:val="single" w:sz="4" w:space="0" w:color="000000"/>
            </w:tcBorders>
            <w:shd w:val="clear" w:color="auto" w:fill="auto"/>
          </w:tcPr>
          <w:p w14:paraId="227F8FC9" w14:textId="2E529905" w:rsidR="003D55C9" w:rsidRDefault="00000000">
            <w:pPr>
              <w:tabs>
                <w:tab w:val="left" w:pos="9328"/>
              </w:tabs>
              <w:rPr>
                <w:color w:val="000000"/>
                <w:sz w:val="22"/>
                <w:szCs w:val="22"/>
              </w:rPr>
            </w:pPr>
            <w:r>
              <w:rPr>
                <w:color w:val="000000"/>
                <w:sz w:val="22"/>
                <w:szCs w:val="22"/>
              </w:rPr>
              <w:t xml:space="preserve">MSK/skin: No extremity ecchymoses. </w:t>
            </w:r>
            <w:r w:rsidR="002573A4">
              <w:rPr>
                <w:color w:val="000000"/>
                <w:sz w:val="22"/>
                <w:szCs w:val="22"/>
              </w:rPr>
              <w:t>F</w:t>
            </w:r>
            <w:r>
              <w:rPr>
                <w:color w:val="000000"/>
                <w:sz w:val="22"/>
                <w:szCs w:val="22"/>
              </w:rPr>
              <w:t xml:space="preserve">ull ROM all </w:t>
            </w:r>
            <w:r>
              <w:rPr>
                <w:sz w:val="22"/>
                <w:szCs w:val="22"/>
              </w:rPr>
              <w:t xml:space="preserve">extremities. No </w:t>
            </w:r>
            <w:r>
              <w:rPr>
                <w:sz w:val="22"/>
                <w:szCs w:val="22"/>
                <w:highlight w:val="white"/>
              </w:rPr>
              <w:t>tenderness, crepitus, step-off, or deformity of midline spine</w:t>
            </w:r>
          </w:p>
        </w:tc>
      </w:tr>
    </w:tbl>
    <w:p w14:paraId="48524DC8" w14:textId="77777777" w:rsidR="003D55C9" w:rsidRDefault="00000000">
      <w:pPr>
        <w:rPr>
          <w:b/>
          <w:sz w:val="28"/>
          <w:szCs w:val="28"/>
        </w:rPr>
      </w:pPr>
      <w:r>
        <w:br w:type="page"/>
      </w:r>
    </w:p>
    <w:p w14:paraId="187EDD1B" w14:textId="77777777" w:rsidR="003D55C9" w:rsidRDefault="00000000">
      <w:pPr>
        <w:ind w:firstLine="360"/>
        <w:rPr>
          <w:b/>
          <w:sz w:val="28"/>
          <w:szCs w:val="28"/>
        </w:rPr>
      </w:pPr>
      <w:r>
        <w:rPr>
          <w:b/>
          <w:sz w:val="28"/>
          <w:szCs w:val="28"/>
        </w:rPr>
        <w:lastRenderedPageBreak/>
        <w:t>Section 3: Technical Requirements/Room Vision</w:t>
      </w:r>
    </w:p>
    <w:p w14:paraId="55F51A6A" w14:textId="77777777" w:rsidR="003D55C9" w:rsidRDefault="003D55C9">
      <w:pPr>
        <w:rPr>
          <w:sz w:val="28"/>
          <w:szCs w:val="28"/>
        </w:rPr>
      </w:pPr>
    </w:p>
    <w:tbl>
      <w:tblPr>
        <w:tblStyle w:val="af4"/>
        <w:tblW w:w="11165"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35"/>
        <w:gridCol w:w="15"/>
        <w:gridCol w:w="15"/>
      </w:tblGrid>
      <w:tr w:rsidR="003D55C9" w14:paraId="145D0CBC" w14:textId="77777777">
        <w:trPr>
          <w:gridAfter w:val="2"/>
          <w:wAfter w:w="30" w:type="dxa"/>
          <w:trHeight w:val="233"/>
        </w:trPr>
        <w:tc>
          <w:tcPr>
            <w:tcW w:w="11135"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37034AE5" w14:textId="77777777" w:rsidR="003D55C9" w:rsidRDefault="00000000">
            <w:pPr>
              <w:jc w:val="center"/>
              <w:rPr>
                <w:b/>
                <w:color w:val="000000"/>
              </w:rPr>
            </w:pPr>
            <w:r>
              <w:rPr>
                <w:b/>
                <w:color w:val="000000"/>
              </w:rPr>
              <w:t>A. Patient</w:t>
            </w:r>
          </w:p>
        </w:tc>
      </w:tr>
      <w:tr w:rsidR="003D55C9" w14:paraId="2D610898" w14:textId="77777777">
        <w:trPr>
          <w:gridAfter w:val="2"/>
          <w:wAfter w:w="30" w:type="dxa"/>
          <w:trHeight w:val="159"/>
        </w:trPr>
        <w:tc>
          <w:tcPr>
            <w:tcW w:w="11135" w:type="dxa"/>
            <w:tcBorders>
              <w:top w:val="single" w:sz="4" w:space="0" w:color="000000"/>
              <w:left w:val="single" w:sz="4" w:space="0" w:color="000000"/>
              <w:right w:val="single" w:sz="4" w:space="0" w:color="000000"/>
            </w:tcBorders>
            <w:shd w:val="clear" w:color="auto" w:fill="auto"/>
            <w:vAlign w:val="center"/>
          </w:tcPr>
          <w:p w14:paraId="50BE3E18" w14:textId="77777777" w:rsidR="003D55C9" w:rsidRDefault="00000000">
            <w:pPr>
              <w:tabs>
                <w:tab w:val="left" w:pos="1536"/>
              </w:tabs>
              <w:rPr>
                <w:sz w:val="22"/>
                <w:szCs w:val="22"/>
              </w:rPr>
            </w:pPr>
            <w:r>
              <w:rPr>
                <w:rFonts w:ascii="MS Gothic" w:eastAsia="MS Gothic" w:hAnsi="MS Gothic" w:cs="MS Gothic"/>
                <w:sz w:val="22"/>
                <w:szCs w:val="22"/>
              </w:rPr>
              <w:t>☐</w:t>
            </w:r>
            <w:r>
              <w:rPr>
                <w:sz w:val="22"/>
                <w:szCs w:val="22"/>
              </w:rPr>
              <w:t xml:space="preserve"> </w:t>
            </w:r>
            <w:r>
              <w:rPr>
                <w:color w:val="000000"/>
                <w:sz w:val="22"/>
                <w:szCs w:val="22"/>
              </w:rPr>
              <w:t>Standardized Patient</w:t>
            </w:r>
          </w:p>
        </w:tc>
      </w:tr>
      <w:tr w:rsidR="003D55C9" w14:paraId="7B06CCC0" w14:textId="77777777">
        <w:trPr>
          <w:gridAfter w:val="1"/>
          <w:wAfter w:w="15" w:type="dxa"/>
          <w:trHeight w:val="272"/>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D9D9D9"/>
          </w:tcPr>
          <w:p w14:paraId="7E937BF1" w14:textId="77777777" w:rsidR="003D55C9" w:rsidRDefault="00000000">
            <w:pPr>
              <w:tabs>
                <w:tab w:val="left" w:pos="3472"/>
                <w:tab w:val="center" w:pos="5467"/>
              </w:tabs>
              <w:jc w:val="center"/>
              <w:rPr>
                <w:b/>
                <w:color w:val="000000"/>
                <w:sz w:val="28"/>
                <w:szCs w:val="28"/>
              </w:rPr>
            </w:pPr>
            <w:r>
              <w:rPr>
                <w:b/>
                <w:color w:val="000000"/>
              </w:rPr>
              <w:t>B. Special Equipment Required</w:t>
            </w:r>
          </w:p>
        </w:tc>
      </w:tr>
      <w:tr w:rsidR="003D55C9" w14:paraId="4F75D982" w14:textId="77777777">
        <w:trPr>
          <w:gridAfter w:val="1"/>
          <w:wAfter w:w="15" w:type="dxa"/>
          <w:trHeight w:val="288"/>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auto"/>
          </w:tcPr>
          <w:p w14:paraId="4EE9D9DC" w14:textId="77777777" w:rsidR="003D55C9" w:rsidRDefault="003D55C9">
            <w:pPr>
              <w:rPr>
                <w:color w:val="000000"/>
                <w:sz w:val="22"/>
                <w:szCs w:val="22"/>
              </w:rPr>
            </w:pPr>
          </w:p>
          <w:p w14:paraId="7C57AD5A" w14:textId="77777777" w:rsidR="003D55C9" w:rsidRDefault="00000000">
            <w:pPr>
              <w:rPr>
                <w:color w:val="000000"/>
                <w:sz w:val="22"/>
                <w:szCs w:val="22"/>
              </w:rPr>
            </w:pPr>
            <w:r>
              <w:rPr>
                <w:sz w:val="22"/>
                <w:szCs w:val="22"/>
              </w:rPr>
              <w:t>Cervical collar</w:t>
            </w:r>
          </w:p>
          <w:p w14:paraId="4AA24D21" w14:textId="77777777" w:rsidR="003D55C9" w:rsidRDefault="003D55C9">
            <w:pPr>
              <w:rPr>
                <w:color w:val="000000"/>
                <w:sz w:val="22"/>
                <w:szCs w:val="22"/>
              </w:rPr>
            </w:pPr>
          </w:p>
        </w:tc>
      </w:tr>
      <w:tr w:rsidR="003D55C9" w14:paraId="0DB2C527" w14:textId="77777777">
        <w:trPr>
          <w:gridAfter w:val="1"/>
          <w:wAfter w:w="15" w:type="dxa"/>
          <w:trHeight w:val="288"/>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D9D9D9"/>
          </w:tcPr>
          <w:p w14:paraId="772626FE" w14:textId="77777777" w:rsidR="003D55C9" w:rsidRDefault="00000000">
            <w:pPr>
              <w:jc w:val="center"/>
              <w:rPr>
                <w:b/>
                <w:color w:val="000000"/>
                <w:sz w:val="20"/>
                <w:szCs w:val="20"/>
              </w:rPr>
            </w:pPr>
            <w:r>
              <w:rPr>
                <w:b/>
                <w:color w:val="000000"/>
              </w:rPr>
              <w:t>C. Required Medications</w:t>
            </w:r>
          </w:p>
        </w:tc>
      </w:tr>
      <w:tr w:rsidR="003D55C9" w14:paraId="060EFBDC" w14:textId="77777777">
        <w:trPr>
          <w:gridAfter w:val="1"/>
          <w:wAfter w:w="15" w:type="dxa"/>
          <w:trHeight w:val="288"/>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auto"/>
          </w:tcPr>
          <w:p w14:paraId="1E422BC8" w14:textId="77777777" w:rsidR="003D55C9" w:rsidRDefault="003D55C9">
            <w:pPr>
              <w:rPr>
                <w:color w:val="000000"/>
                <w:sz w:val="22"/>
                <w:szCs w:val="22"/>
              </w:rPr>
            </w:pPr>
          </w:p>
          <w:p w14:paraId="6B965D7D" w14:textId="77777777" w:rsidR="003D55C9" w:rsidRDefault="00000000">
            <w:pPr>
              <w:rPr>
                <w:color w:val="000000"/>
                <w:sz w:val="22"/>
                <w:szCs w:val="22"/>
              </w:rPr>
            </w:pPr>
            <w:r>
              <w:rPr>
                <w:sz w:val="22"/>
                <w:szCs w:val="22"/>
              </w:rPr>
              <w:t>Acetaminophen or ibuprofen for pain control</w:t>
            </w:r>
          </w:p>
          <w:p w14:paraId="028D6958" w14:textId="77777777" w:rsidR="003D55C9" w:rsidRDefault="003D55C9">
            <w:pPr>
              <w:rPr>
                <w:color w:val="000000"/>
                <w:sz w:val="22"/>
                <w:szCs w:val="22"/>
              </w:rPr>
            </w:pPr>
          </w:p>
        </w:tc>
      </w:tr>
      <w:tr w:rsidR="003D55C9" w14:paraId="59B6F1BE" w14:textId="77777777">
        <w:trPr>
          <w:gridAfter w:val="1"/>
          <w:wAfter w:w="15" w:type="dxa"/>
          <w:trHeight w:val="120"/>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D9D9D9"/>
          </w:tcPr>
          <w:p w14:paraId="07E0E4D2" w14:textId="77777777" w:rsidR="003D55C9" w:rsidRDefault="00000000">
            <w:pPr>
              <w:tabs>
                <w:tab w:val="left" w:pos="1648"/>
                <w:tab w:val="center" w:pos="5467"/>
              </w:tabs>
              <w:jc w:val="center"/>
              <w:rPr>
                <w:b/>
                <w:color w:val="000000"/>
                <w:sz w:val="28"/>
                <w:szCs w:val="28"/>
              </w:rPr>
            </w:pPr>
            <w:r>
              <w:rPr>
                <w:b/>
                <w:color w:val="000000"/>
              </w:rPr>
              <w:t>D. Moulage</w:t>
            </w:r>
          </w:p>
        </w:tc>
      </w:tr>
      <w:tr w:rsidR="003D55C9" w14:paraId="0F9A5A08" w14:textId="77777777">
        <w:trPr>
          <w:gridAfter w:val="1"/>
          <w:wAfter w:w="15" w:type="dxa"/>
          <w:trHeight w:val="272"/>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auto"/>
          </w:tcPr>
          <w:p w14:paraId="5A64F013" w14:textId="77777777" w:rsidR="003D55C9" w:rsidRDefault="003D55C9">
            <w:pPr>
              <w:rPr>
                <w:color w:val="000000"/>
                <w:sz w:val="22"/>
                <w:szCs w:val="22"/>
              </w:rPr>
            </w:pPr>
          </w:p>
          <w:p w14:paraId="6D5AEAFB" w14:textId="77777777" w:rsidR="003D55C9" w:rsidRDefault="00000000">
            <w:pPr>
              <w:rPr>
                <w:color w:val="000000"/>
                <w:sz w:val="22"/>
                <w:szCs w:val="22"/>
              </w:rPr>
            </w:pPr>
            <w:r>
              <w:rPr>
                <w:sz w:val="22"/>
                <w:szCs w:val="22"/>
              </w:rPr>
              <w:t>Moulage to the left parietal scalp to simulate hematoma</w:t>
            </w:r>
          </w:p>
          <w:p w14:paraId="53F59678" w14:textId="77777777" w:rsidR="003D55C9" w:rsidRDefault="003D55C9">
            <w:pPr>
              <w:rPr>
                <w:color w:val="000000"/>
                <w:sz w:val="22"/>
                <w:szCs w:val="22"/>
              </w:rPr>
            </w:pPr>
          </w:p>
        </w:tc>
      </w:tr>
      <w:tr w:rsidR="003D55C9" w14:paraId="589E6867" w14:textId="77777777">
        <w:trPr>
          <w:trHeight w:val="184"/>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D9D9D9"/>
          </w:tcPr>
          <w:p w14:paraId="2F7C8F9E" w14:textId="77777777" w:rsidR="003D55C9" w:rsidRDefault="00000000">
            <w:pPr>
              <w:jc w:val="center"/>
              <w:rPr>
                <w:b/>
                <w:color w:val="000000"/>
                <w:sz w:val="28"/>
                <w:szCs w:val="28"/>
              </w:rPr>
            </w:pPr>
            <w:r>
              <w:rPr>
                <w:b/>
                <w:color w:val="000000"/>
              </w:rPr>
              <w:t>E. Monitors at Case Onset</w:t>
            </w:r>
          </w:p>
        </w:tc>
      </w:tr>
      <w:tr w:rsidR="003D55C9" w14:paraId="317C6BAE" w14:textId="77777777">
        <w:trPr>
          <w:trHeight w:val="184"/>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auto"/>
          </w:tcPr>
          <w:p w14:paraId="5018269C" w14:textId="77777777" w:rsidR="003D55C9" w:rsidRDefault="003D55C9">
            <w:pPr>
              <w:rPr>
                <w:rFonts w:ascii="MS Gothic" w:eastAsia="MS Gothic" w:hAnsi="MS Gothic" w:cs="MS Gothic"/>
                <w:sz w:val="22"/>
                <w:szCs w:val="22"/>
              </w:rPr>
            </w:pPr>
          </w:p>
          <w:p w14:paraId="498E1DCA" w14:textId="77777777" w:rsidR="003D55C9" w:rsidRDefault="00000000">
            <w:pPr>
              <w:rPr>
                <w:b/>
              </w:rPr>
            </w:pPr>
            <w:r>
              <w:rPr>
                <w:color w:val="000000"/>
                <w:sz w:val="22"/>
                <w:szCs w:val="22"/>
              </w:rPr>
              <w:t>Patient on monitor with vitals displayed</w:t>
            </w:r>
          </w:p>
          <w:p w14:paraId="6C19B688" w14:textId="77777777" w:rsidR="003D55C9" w:rsidRDefault="003D55C9">
            <w:pPr>
              <w:rPr>
                <w:b/>
              </w:rPr>
            </w:pPr>
          </w:p>
        </w:tc>
      </w:tr>
      <w:tr w:rsidR="003D55C9" w14:paraId="4707C350" w14:textId="77777777">
        <w:trPr>
          <w:trHeight w:val="184"/>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D9D9D9"/>
          </w:tcPr>
          <w:p w14:paraId="0D3BB7D3" w14:textId="77777777" w:rsidR="003D55C9" w:rsidRDefault="00000000">
            <w:pPr>
              <w:jc w:val="center"/>
              <w:rPr>
                <w:b/>
                <w:color w:val="000000"/>
              </w:rPr>
            </w:pPr>
            <w:r>
              <w:rPr>
                <w:b/>
                <w:color w:val="000000"/>
              </w:rPr>
              <w:t>F. Patient Reactions and Exam</w:t>
            </w:r>
          </w:p>
        </w:tc>
      </w:tr>
      <w:tr w:rsidR="003D55C9" w14:paraId="065BB331" w14:textId="77777777">
        <w:trPr>
          <w:trHeight w:val="1815"/>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auto"/>
          </w:tcPr>
          <w:p w14:paraId="0FDCAD9B" w14:textId="77777777" w:rsidR="003D55C9" w:rsidRDefault="00000000">
            <w:pPr>
              <w:rPr>
                <w:i/>
                <w:sz w:val="22"/>
                <w:szCs w:val="22"/>
              </w:rPr>
            </w:pPr>
            <w:r>
              <w:rPr>
                <w:i/>
                <w:sz w:val="22"/>
                <w:szCs w:val="22"/>
              </w:rPr>
              <w:t xml:space="preserve">Include any relevant physical exam findings that require mannequin programming or cues from patient </w:t>
            </w:r>
          </w:p>
          <w:p w14:paraId="1FFCC91C" w14:textId="77777777" w:rsidR="003D55C9" w:rsidRDefault="00000000">
            <w:pPr>
              <w:rPr>
                <w:i/>
                <w:sz w:val="22"/>
                <w:szCs w:val="22"/>
              </w:rPr>
            </w:pPr>
            <w:r>
              <w:rPr>
                <w:i/>
                <w:sz w:val="22"/>
                <w:szCs w:val="22"/>
              </w:rPr>
              <w:t>(e.g. – abnormal breath sounds, moaning when RUQ palpated, etc.) May be helpful to frame in ABCDE format.</w:t>
            </w:r>
          </w:p>
          <w:p w14:paraId="3FBBFAAF" w14:textId="77777777" w:rsidR="003D55C9" w:rsidRDefault="003D55C9">
            <w:pPr>
              <w:rPr>
                <w:sz w:val="22"/>
                <w:szCs w:val="22"/>
              </w:rPr>
            </w:pPr>
          </w:p>
          <w:p w14:paraId="298CD84D" w14:textId="77777777" w:rsidR="003D55C9" w:rsidRDefault="00000000">
            <w:pPr>
              <w:rPr>
                <w:sz w:val="22"/>
                <w:szCs w:val="22"/>
              </w:rPr>
            </w:pPr>
            <w:r>
              <w:rPr>
                <w:sz w:val="22"/>
                <w:szCs w:val="22"/>
              </w:rPr>
              <w:t>Chad should avoid eye contact with the learner, acting embarrassed regarding his presentation. He should be especially hesitant to discuss the circumstances of his presentation when asked if he remembers what he was doing prior to losing consciousness or if there was any alcohol involved.</w:t>
            </w:r>
          </w:p>
          <w:p w14:paraId="1B52DBD0" w14:textId="77777777" w:rsidR="003D55C9" w:rsidRDefault="003D55C9">
            <w:pPr>
              <w:rPr>
                <w:sz w:val="22"/>
                <w:szCs w:val="22"/>
              </w:rPr>
            </w:pPr>
          </w:p>
          <w:p w14:paraId="54C78C3C" w14:textId="50986ACB" w:rsidR="003D55C9" w:rsidRDefault="00000000">
            <w:pPr>
              <w:rPr>
                <w:sz w:val="22"/>
                <w:szCs w:val="22"/>
              </w:rPr>
            </w:pPr>
            <w:r>
              <w:rPr>
                <w:sz w:val="22"/>
                <w:szCs w:val="22"/>
              </w:rPr>
              <w:t>When Chad is being screened for alcohol use</w:t>
            </w:r>
            <w:r w:rsidR="002A2971">
              <w:rPr>
                <w:sz w:val="22"/>
                <w:szCs w:val="22"/>
              </w:rPr>
              <w:t xml:space="preserve"> disorder</w:t>
            </w:r>
            <w:r>
              <w:rPr>
                <w:sz w:val="22"/>
                <w:szCs w:val="22"/>
              </w:rPr>
              <w:t xml:space="preserve">, he should have some hesitancy but also realization of his alcohol problem, demonstrating a </w:t>
            </w:r>
            <w:proofErr w:type="spellStart"/>
            <w:r>
              <w:rPr>
                <w:sz w:val="22"/>
                <w:szCs w:val="22"/>
              </w:rPr>
              <w:t>precontemplative</w:t>
            </w:r>
            <w:proofErr w:type="spellEnd"/>
            <w:r>
              <w:rPr>
                <w:sz w:val="22"/>
                <w:szCs w:val="22"/>
              </w:rPr>
              <w:t xml:space="preserve"> state. </w:t>
            </w:r>
          </w:p>
        </w:tc>
      </w:tr>
    </w:tbl>
    <w:p w14:paraId="06F606AB" w14:textId="77777777" w:rsidR="003D55C9" w:rsidRDefault="003D55C9">
      <w:pPr>
        <w:rPr>
          <w:sz w:val="28"/>
          <w:szCs w:val="28"/>
        </w:rPr>
      </w:pPr>
    </w:p>
    <w:p w14:paraId="276A7383" w14:textId="77777777" w:rsidR="003D55C9" w:rsidRDefault="00000000">
      <w:pPr>
        <w:rPr>
          <w:b/>
          <w:sz w:val="28"/>
          <w:szCs w:val="28"/>
        </w:rPr>
      </w:pPr>
      <w:r>
        <w:br w:type="page"/>
      </w:r>
    </w:p>
    <w:p w14:paraId="39DE3491" w14:textId="77777777" w:rsidR="003D55C9" w:rsidRDefault="00000000">
      <w:pPr>
        <w:ind w:firstLine="360"/>
        <w:rPr>
          <w:b/>
          <w:sz w:val="28"/>
          <w:szCs w:val="28"/>
        </w:rPr>
      </w:pPr>
      <w:r>
        <w:rPr>
          <w:b/>
          <w:sz w:val="28"/>
          <w:szCs w:val="28"/>
        </w:rPr>
        <w:lastRenderedPageBreak/>
        <w:t>Section 4: Sim Actor and Standardized Patients</w:t>
      </w:r>
    </w:p>
    <w:p w14:paraId="1C937F90" w14:textId="77777777" w:rsidR="003D55C9" w:rsidRDefault="003D55C9">
      <w:pPr>
        <w:rPr>
          <w:sz w:val="28"/>
          <w:szCs w:val="28"/>
        </w:rPr>
      </w:pPr>
    </w:p>
    <w:tbl>
      <w:tblPr>
        <w:tblStyle w:val="af5"/>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8"/>
        <w:gridCol w:w="9389"/>
      </w:tblGrid>
      <w:tr w:rsidR="003D55C9" w14:paraId="21EE823D" w14:textId="77777777">
        <w:trPr>
          <w:trHeight w:val="256"/>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61916577" w14:textId="77777777" w:rsidR="003D55C9" w:rsidRDefault="00000000">
            <w:pPr>
              <w:tabs>
                <w:tab w:val="left" w:pos="768"/>
                <w:tab w:val="center" w:pos="5467"/>
                <w:tab w:val="left" w:pos="5760"/>
                <w:tab w:val="left" w:pos="6480"/>
                <w:tab w:val="left" w:pos="8400"/>
              </w:tabs>
              <w:jc w:val="center"/>
              <w:rPr>
                <w:b/>
                <w:color w:val="000000"/>
                <w:sz w:val="28"/>
                <w:szCs w:val="28"/>
              </w:rPr>
            </w:pPr>
            <w:r>
              <w:rPr>
                <w:b/>
                <w:color w:val="000000"/>
                <w:sz w:val="28"/>
                <w:szCs w:val="28"/>
              </w:rPr>
              <w:t>Sim Actor and Standardized Patient Roles and Scripts</w:t>
            </w:r>
          </w:p>
        </w:tc>
      </w:tr>
      <w:tr w:rsidR="003D55C9" w14:paraId="21A8086A" w14:textId="77777777">
        <w:trPr>
          <w:trHeight w:val="256"/>
        </w:trPr>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5607293D" w14:textId="77777777" w:rsidR="003D55C9" w:rsidRDefault="00000000">
            <w:pPr>
              <w:jc w:val="right"/>
              <w:rPr>
                <w:i/>
                <w:color w:val="000000"/>
                <w:sz w:val="22"/>
                <w:szCs w:val="22"/>
              </w:rPr>
            </w:pPr>
            <w:r>
              <w:rPr>
                <w:i/>
                <w:color w:val="000000"/>
                <w:sz w:val="22"/>
                <w:szCs w:val="22"/>
                <w:highlight w:val="white"/>
              </w:rPr>
              <w:t>Role</w:t>
            </w:r>
          </w:p>
        </w:tc>
        <w:tc>
          <w:tcPr>
            <w:tcW w:w="9389" w:type="dxa"/>
            <w:tcBorders>
              <w:top w:val="single" w:sz="4" w:space="0" w:color="000000"/>
              <w:left w:val="single" w:sz="4" w:space="0" w:color="000000"/>
              <w:bottom w:val="single" w:sz="4" w:space="0" w:color="000000"/>
              <w:right w:val="single" w:sz="4" w:space="0" w:color="000000"/>
            </w:tcBorders>
            <w:shd w:val="clear" w:color="auto" w:fill="auto"/>
          </w:tcPr>
          <w:p w14:paraId="6BC5E326" w14:textId="77777777" w:rsidR="003D55C9" w:rsidRDefault="00000000">
            <w:pPr>
              <w:rPr>
                <w:color w:val="000000"/>
                <w:sz w:val="22"/>
                <w:szCs w:val="22"/>
              </w:rPr>
            </w:pPr>
            <w:proofErr w:type="gramStart"/>
            <w:r>
              <w:rPr>
                <w:i/>
                <w:color w:val="000000"/>
                <w:sz w:val="20"/>
                <w:szCs w:val="20"/>
              </w:rPr>
              <w:t>Description of role,</w:t>
            </w:r>
            <w:proofErr w:type="gramEnd"/>
            <w:r>
              <w:rPr>
                <w:i/>
                <w:color w:val="000000"/>
                <w:sz w:val="20"/>
                <w:szCs w:val="20"/>
              </w:rPr>
              <w:t xml:space="preserve"> expected behavior, and key moments to intervene/prompt learners. Include any script required (including conveying patient information if patient is unable)</w:t>
            </w:r>
          </w:p>
        </w:tc>
      </w:tr>
      <w:tr w:rsidR="003D55C9" w14:paraId="54EE3E3A" w14:textId="77777777">
        <w:trPr>
          <w:trHeight w:val="926"/>
        </w:trPr>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46579BA8" w14:textId="77777777" w:rsidR="003D55C9" w:rsidRDefault="00000000">
            <w:pPr>
              <w:jc w:val="right"/>
              <w:rPr>
                <w:color w:val="000000"/>
                <w:sz w:val="22"/>
                <w:szCs w:val="22"/>
              </w:rPr>
            </w:pPr>
            <w:r>
              <w:rPr>
                <w:sz w:val="22"/>
                <w:szCs w:val="22"/>
              </w:rPr>
              <w:t>Standardized Patient</w:t>
            </w:r>
          </w:p>
        </w:tc>
        <w:tc>
          <w:tcPr>
            <w:tcW w:w="9389" w:type="dxa"/>
            <w:tcBorders>
              <w:top w:val="single" w:sz="4" w:space="0" w:color="000000"/>
              <w:left w:val="single" w:sz="4" w:space="0" w:color="000000"/>
              <w:bottom w:val="single" w:sz="4" w:space="0" w:color="000000"/>
              <w:right w:val="single" w:sz="4" w:space="0" w:color="000000"/>
            </w:tcBorders>
            <w:shd w:val="clear" w:color="auto" w:fill="auto"/>
          </w:tcPr>
          <w:p w14:paraId="29FB4B02" w14:textId="77777777" w:rsidR="003D55C9" w:rsidRDefault="003D55C9">
            <w:pPr>
              <w:rPr>
                <w:color w:val="000000"/>
                <w:sz w:val="22"/>
                <w:szCs w:val="22"/>
              </w:rPr>
            </w:pPr>
          </w:p>
          <w:p w14:paraId="28795070" w14:textId="77777777" w:rsidR="003D55C9" w:rsidRDefault="00000000">
            <w:pPr>
              <w:rPr>
                <w:sz w:val="22"/>
                <w:szCs w:val="22"/>
              </w:rPr>
            </w:pPr>
            <w:r>
              <w:rPr>
                <w:sz w:val="22"/>
                <w:szCs w:val="22"/>
              </w:rPr>
              <w:t xml:space="preserve">If the learner does not offer pain medication for the headache, the patient should ask for it. </w:t>
            </w:r>
          </w:p>
          <w:p w14:paraId="510FA1D1" w14:textId="77777777" w:rsidR="003D55C9" w:rsidRDefault="003D55C9">
            <w:pPr>
              <w:rPr>
                <w:sz w:val="22"/>
                <w:szCs w:val="22"/>
              </w:rPr>
            </w:pPr>
          </w:p>
          <w:p w14:paraId="5FBFB38E" w14:textId="77777777" w:rsidR="003D55C9" w:rsidRDefault="00000000">
            <w:pPr>
              <w:rPr>
                <w:sz w:val="22"/>
                <w:szCs w:val="22"/>
              </w:rPr>
            </w:pPr>
            <w:r>
              <w:rPr>
                <w:sz w:val="22"/>
                <w:szCs w:val="22"/>
              </w:rPr>
              <w:t xml:space="preserve">If the learner does not discuss with the patient what type of pain medication the patient would prefer (opioid vs. non-opioid) and simply orders an opioid, the patient should express frustration with the nurse and request to speak to the doctor. The patient will request acetaminophen or ibuprofen. </w:t>
            </w:r>
          </w:p>
          <w:p w14:paraId="58582640" w14:textId="77777777" w:rsidR="003D55C9" w:rsidRDefault="003D55C9">
            <w:pPr>
              <w:rPr>
                <w:sz w:val="22"/>
                <w:szCs w:val="22"/>
              </w:rPr>
            </w:pPr>
          </w:p>
          <w:p w14:paraId="48C05305" w14:textId="77777777" w:rsidR="003D55C9" w:rsidRDefault="00000000">
            <w:pPr>
              <w:rPr>
                <w:sz w:val="22"/>
                <w:szCs w:val="22"/>
              </w:rPr>
            </w:pPr>
            <w:r>
              <w:rPr>
                <w:sz w:val="22"/>
                <w:szCs w:val="22"/>
              </w:rPr>
              <w:t xml:space="preserve">If the learner performs the screen without explaining what the screening tools are and how they are used, the patient should become offensive and angry. </w:t>
            </w:r>
          </w:p>
          <w:p w14:paraId="153DC4A1" w14:textId="77777777" w:rsidR="003D55C9" w:rsidRDefault="003D55C9">
            <w:pPr>
              <w:rPr>
                <w:sz w:val="22"/>
                <w:szCs w:val="22"/>
              </w:rPr>
            </w:pPr>
          </w:p>
          <w:p w14:paraId="7DAD17D8" w14:textId="77777777" w:rsidR="003D55C9" w:rsidRDefault="00000000">
            <w:pPr>
              <w:rPr>
                <w:sz w:val="22"/>
                <w:szCs w:val="22"/>
              </w:rPr>
            </w:pPr>
            <w:r>
              <w:rPr>
                <w:sz w:val="22"/>
                <w:szCs w:val="22"/>
              </w:rPr>
              <w:t>If the learner does not re-address their concerns that the patient may have been drinking to excess prior to the fall, the facilitator should take the role of the RN and say, “Doc, the girlfriend just told me that Chad has a drinking problem. Do you think we should talk to him about that?” and should hand the learner printed copies of the AUDIT-C and CAGE questionnaires (Appendices 1-2).</w:t>
            </w:r>
          </w:p>
          <w:p w14:paraId="7478C4FB" w14:textId="77777777" w:rsidR="003D55C9" w:rsidRDefault="003D55C9">
            <w:pPr>
              <w:rPr>
                <w:sz w:val="22"/>
                <w:szCs w:val="22"/>
              </w:rPr>
            </w:pPr>
          </w:p>
          <w:p w14:paraId="5829D9C7" w14:textId="77777777" w:rsidR="003D55C9" w:rsidRDefault="00000000">
            <w:pPr>
              <w:rPr>
                <w:sz w:val="22"/>
                <w:szCs w:val="22"/>
              </w:rPr>
            </w:pPr>
            <w:r>
              <w:rPr>
                <w:sz w:val="22"/>
                <w:szCs w:val="22"/>
              </w:rPr>
              <w:t xml:space="preserve">If a brief intervention is not performed by providing education, support, or motivation, the patient should dismiss the learner’s attempt to consult social work or hand him written resources until the patient is given a reason why these things are being done. The patient should continue to ask why these resources are being given until the learner provides an intervention. </w:t>
            </w:r>
          </w:p>
          <w:p w14:paraId="5894863A" w14:textId="77777777" w:rsidR="003D55C9" w:rsidRDefault="003D55C9">
            <w:pPr>
              <w:rPr>
                <w:sz w:val="22"/>
                <w:szCs w:val="22"/>
              </w:rPr>
            </w:pPr>
          </w:p>
        </w:tc>
      </w:tr>
    </w:tbl>
    <w:p w14:paraId="52D62B22" w14:textId="77777777" w:rsidR="003D55C9" w:rsidRDefault="003D55C9">
      <w:pPr>
        <w:rPr>
          <w:sz w:val="28"/>
          <w:szCs w:val="28"/>
        </w:rPr>
        <w:sectPr w:rsidR="003D55C9">
          <w:headerReference w:type="even" r:id="rId11"/>
          <w:headerReference w:type="default" r:id="rId12"/>
          <w:footerReference w:type="even" r:id="rId13"/>
          <w:footerReference w:type="default" r:id="rId14"/>
          <w:headerReference w:type="first" r:id="rId15"/>
          <w:footerReference w:type="first" r:id="rId16"/>
          <w:pgSz w:w="12240" w:h="15840"/>
          <w:pgMar w:top="142" w:right="142" w:bottom="142" w:left="142" w:header="708" w:footer="576" w:gutter="0"/>
          <w:pgNumType w:start="1"/>
          <w:cols w:space="720"/>
        </w:sectPr>
      </w:pPr>
    </w:p>
    <w:p w14:paraId="7D419F0D" w14:textId="77777777" w:rsidR="003D55C9" w:rsidRDefault="00000000">
      <w:pPr>
        <w:ind w:firstLine="284"/>
        <w:rPr>
          <w:b/>
          <w:sz w:val="28"/>
          <w:szCs w:val="28"/>
        </w:rPr>
      </w:pPr>
      <w:r>
        <w:rPr>
          <w:b/>
          <w:sz w:val="28"/>
          <w:szCs w:val="28"/>
        </w:rPr>
        <w:lastRenderedPageBreak/>
        <w:t>Section 5: Scenario Progression</w:t>
      </w:r>
    </w:p>
    <w:p w14:paraId="597F9E8C" w14:textId="77777777" w:rsidR="003D55C9" w:rsidRDefault="003D55C9">
      <w:pPr>
        <w:rPr>
          <w:sz w:val="28"/>
          <w:szCs w:val="28"/>
        </w:rPr>
      </w:pPr>
    </w:p>
    <w:tbl>
      <w:tblPr>
        <w:tblStyle w:val="af6"/>
        <w:tblW w:w="1459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4"/>
        <w:gridCol w:w="1804"/>
        <w:gridCol w:w="3387"/>
        <w:gridCol w:w="3541"/>
        <w:gridCol w:w="3541"/>
      </w:tblGrid>
      <w:tr w:rsidR="003D55C9" w14:paraId="5B6F2EF0" w14:textId="77777777">
        <w:trPr>
          <w:trHeight w:val="256"/>
        </w:trPr>
        <w:tc>
          <w:tcPr>
            <w:tcW w:w="14598" w:type="dxa"/>
            <w:gridSpan w:val="5"/>
            <w:tcBorders>
              <w:top w:val="single" w:sz="4" w:space="0" w:color="000000"/>
              <w:left w:val="single" w:sz="4" w:space="0" w:color="000000"/>
              <w:bottom w:val="single" w:sz="4" w:space="0" w:color="000000"/>
              <w:right w:val="single" w:sz="4" w:space="0" w:color="000000"/>
            </w:tcBorders>
            <w:shd w:val="clear" w:color="auto" w:fill="D9D9D9"/>
          </w:tcPr>
          <w:p w14:paraId="0FF23F33" w14:textId="77777777" w:rsidR="003D55C9" w:rsidRDefault="00000000">
            <w:pPr>
              <w:jc w:val="center"/>
              <w:rPr>
                <w:b/>
                <w:color w:val="000000"/>
              </w:rPr>
            </w:pPr>
            <w:r>
              <w:rPr>
                <w:b/>
                <w:color w:val="000000"/>
              </w:rPr>
              <w:t>Scenario States, Modifiers and Triggers</w:t>
            </w:r>
          </w:p>
        </w:tc>
      </w:tr>
      <w:tr w:rsidR="003D55C9" w14:paraId="060B1CDE" w14:textId="77777777">
        <w:trPr>
          <w:trHeight w:val="256"/>
        </w:trPr>
        <w:tc>
          <w:tcPr>
            <w:tcW w:w="2325" w:type="dxa"/>
            <w:tcBorders>
              <w:top w:val="single" w:sz="4" w:space="0" w:color="000000"/>
              <w:left w:val="single" w:sz="4" w:space="0" w:color="000000"/>
              <w:bottom w:val="single" w:sz="4" w:space="0" w:color="000000"/>
              <w:right w:val="single" w:sz="4" w:space="0" w:color="000000"/>
            </w:tcBorders>
            <w:shd w:val="clear" w:color="auto" w:fill="auto"/>
          </w:tcPr>
          <w:p w14:paraId="53689BDB" w14:textId="77777777" w:rsidR="003D55C9" w:rsidRDefault="00000000">
            <w:pPr>
              <w:rPr>
                <w:color w:val="000000"/>
                <w:sz w:val="22"/>
                <w:szCs w:val="22"/>
              </w:rPr>
            </w:pPr>
            <w:r>
              <w:rPr>
                <w:color w:val="000000"/>
                <w:sz w:val="22"/>
                <w:szCs w:val="22"/>
              </w:rPr>
              <w:t>Patient State/Vitals</w:t>
            </w: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6F300542" w14:textId="77777777" w:rsidR="003D55C9" w:rsidRDefault="00000000">
            <w:pPr>
              <w:rPr>
                <w:color w:val="000000"/>
                <w:sz w:val="22"/>
                <w:szCs w:val="22"/>
              </w:rPr>
            </w:pPr>
            <w:r>
              <w:rPr>
                <w:color w:val="000000"/>
                <w:sz w:val="22"/>
                <w:szCs w:val="22"/>
              </w:rPr>
              <w:t>Patient Status</w:t>
            </w:r>
          </w:p>
        </w:tc>
        <w:tc>
          <w:tcPr>
            <w:tcW w:w="6928" w:type="dxa"/>
            <w:gridSpan w:val="2"/>
            <w:tcBorders>
              <w:top w:val="single" w:sz="4" w:space="0" w:color="000000"/>
              <w:left w:val="single" w:sz="4" w:space="0" w:color="000000"/>
              <w:bottom w:val="single" w:sz="4" w:space="0" w:color="000000"/>
              <w:right w:val="single" w:sz="4" w:space="0" w:color="000000"/>
            </w:tcBorders>
            <w:shd w:val="clear" w:color="auto" w:fill="auto"/>
          </w:tcPr>
          <w:p w14:paraId="2046B9FA" w14:textId="77777777" w:rsidR="003D55C9" w:rsidRDefault="00000000">
            <w:pPr>
              <w:rPr>
                <w:color w:val="000000"/>
                <w:sz w:val="22"/>
                <w:szCs w:val="22"/>
              </w:rPr>
            </w:pPr>
            <w:r>
              <w:rPr>
                <w:color w:val="000000"/>
                <w:sz w:val="22"/>
                <w:szCs w:val="22"/>
              </w:rPr>
              <w:t xml:space="preserve">Learner Actions, Modifiers &amp; Triggers to Move to Next State </w:t>
            </w:r>
          </w:p>
        </w:tc>
        <w:tc>
          <w:tcPr>
            <w:tcW w:w="3541" w:type="dxa"/>
            <w:tcBorders>
              <w:top w:val="single" w:sz="4" w:space="0" w:color="000000"/>
              <w:left w:val="single" w:sz="4" w:space="0" w:color="000000"/>
              <w:bottom w:val="single" w:sz="4" w:space="0" w:color="000000"/>
              <w:right w:val="single" w:sz="4" w:space="0" w:color="000000"/>
            </w:tcBorders>
          </w:tcPr>
          <w:p w14:paraId="54596F2E" w14:textId="77777777" w:rsidR="003D55C9" w:rsidRDefault="00000000">
            <w:pPr>
              <w:rPr>
                <w:color w:val="000000"/>
                <w:sz w:val="22"/>
                <w:szCs w:val="22"/>
              </w:rPr>
            </w:pPr>
            <w:r>
              <w:rPr>
                <w:color w:val="000000"/>
                <w:sz w:val="22"/>
                <w:szCs w:val="22"/>
              </w:rPr>
              <w:t>Facilitator Notes</w:t>
            </w:r>
          </w:p>
        </w:tc>
      </w:tr>
      <w:tr w:rsidR="003D55C9" w14:paraId="73878BDB" w14:textId="77777777">
        <w:trPr>
          <w:trHeight w:val="256"/>
        </w:trPr>
        <w:tc>
          <w:tcPr>
            <w:tcW w:w="2325" w:type="dxa"/>
            <w:tcBorders>
              <w:top w:val="single" w:sz="4" w:space="0" w:color="000000"/>
              <w:left w:val="single" w:sz="4" w:space="0" w:color="000000"/>
              <w:bottom w:val="single" w:sz="4" w:space="0" w:color="000000"/>
              <w:right w:val="single" w:sz="4" w:space="0" w:color="000000"/>
            </w:tcBorders>
            <w:shd w:val="clear" w:color="auto" w:fill="auto"/>
          </w:tcPr>
          <w:p w14:paraId="735F2C5D" w14:textId="77777777" w:rsidR="003D55C9" w:rsidRDefault="00000000">
            <w:pPr>
              <w:rPr>
                <w:b/>
                <w:color w:val="000000"/>
                <w:sz w:val="22"/>
                <w:szCs w:val="22"/>
              </w:rPr>
            </w:pPr>
            <w:r>
              <w:rPr>
                <w:b/>
                <w:color w:val="000000"/>
                <w:sz w:val="22"/>
                <w:szCs w:val="22"/>
              </w:rPr>
              <w:t>1. Baseline State</w:t>
            </w:r>
          </w:p>
          <w:p w14:paraId="2535E313" w14:textId="77777777" w:rsidR="003D55C9" w:rsidRDefault="00000000">
            <w:pPr>
              <w:rPr>
                <w:color w:val="000000"/>
                <w:sz w:val="22"/>
                <w:szCs w:val="22"/>
              </w:rPr>
            </w:pPr>
            <w:r>
              <w:rPr>
                <w:color w:val="000000"/>
                <w:sz w:val="22"/>
                <w:szCs w:val="22"/>
              </w:rPr>
              <w:t xml:space="preserve">Rhythm: Sinus tachycardia </w:t>
            </w:r>
          </w:p>
          <w:p w14:paraId="1F5509F9" w14:textId="77777777" w:rsidR="003D55C9" w:rsidRDefault="00000000">
            <w:pPr>
              <w:rPr>
                <w:color w:val="000000"/>
                <w:sz w:val="22"/>
                <w:szCs w:val="22"/>
              </w:rPr>
            </w:pPr>
            <w:r>
              <w:rPr>
                <w:color w:val="000000"/>
                <w:sz w:val="22"/>
                <w:szCs w:val="22"/>
              </w:rPr>
              <w:t xml:space="preserve">HR: 115 bpm </w:t>
            </w:r>
          </w:p>
          <w:p w14:paraId="1C6C6688" w14:textId="77777777" w:rsidR="003D55C9" w:rsidRDefault="00000000">
            <w:pPr>
              <w:rPr>
                <w:color w:val="000000"/>
                <w:sz w:val="22"/>
                <w:szCs w:val="22"/>
              </w:rPr>
            </w:pPr>
            <w:r>
              <w:rPr>
                <w:color w:val="000000"/>
                <w:sz w:val="22"/>
                <w:szCs w:val="22"/>
              </w:rPr>
              <w:t>BP: 130/80</w:t>
            </w:r>
          </w:p>
          <w:p w14:paraId="05A6376B" w14:textId="77777777" w:rsidR="003D55C9" w:rsidRDefault="00000000">
            <w:pPr>
              <w:rPr>
                <w:color w:val="000000"/>
                <w:sz w:val="22"/>
                <w:szCs w:val="22"/>
              </w:rPr>
            </w:pPr>
            <w:r>
              <w:rPr>
                <w:color w:val="000000"/>
                <w:sz w:val="22"/>
                <w:szCs w:val="22"/>
              </w:rPr>
              <w:t>RR: 15</w:t>
            </w:r>
          </w:p>
          <w:p w14:paraId="54A8A656" w14:textId="77777777" w:rsidR="003D55C9" w:rsidRDefault="00000000">
            <w:pPr>
              <w:rPr>
                <w:color w:val="000000"/>
                <w:sz w:val="22"/>
                <w:szCs w:val="22"/>
              </w:rPr>
            </w:pPr>
            <w:r>
              <w:rPr>
                <w:color w:val="000000"/>
                <w:sz w:val="22"/>
                <w:szCs w:val="22"/>
              </w:rPr>
              <w:t>O</w:t>
            </w:r>
            <w:r>
              <w:rPr>
                <w:color w:val="000000"/>
                <w:sz w:val="22"/>
                <w:szCs w:val="22"/>
                <w:vertAlign w:val="subscript"/>
              </w:rPr>
              <w:t>2</w:t>
            </w:r>
            <w:r>
              <w:rPr>
                <w:color w:val="000000"/>
                <w:sz w:val="22"/>
                <w:szCs w:val="22"/>
              </w:rPr>
              <w:t>SAT: 96% RA</w:t>
            </w:r>
          </w:p>
          <w:p w14:paraId="6502205C" w14:textId="77777777" w:rsidR="003D55C9" w:rsidRDefault="00000000">
            <w:pPr>
              <w:rPr>
                <w:color w:val="000000"/>
                <w:sz w:val="22"/>
                <w:szCs w:val="22"/>
              </w:rPr>
            </w:pPr>
            <w:r>
              <w:rPr>
                <w:color w:val="000000"/>
                <w:sz w:val="22"/>
                <w:szCs w:val="22"/>
              </w:rPr>
              <w:t>T: 36.5</w:t>
            </w:r>
            <w:r>
              <w:rPr>
                <w:color w:val="000000"/>
                <w:sz w:val="22"/>
                <w:szCs w:val="22"/>
                <w:vertAlign w:val="superscript"/>
              </w:rPr>
              <w:t>o</w:t>
            </w:r>
            <w:r>
              <w:rPr>
                <w:color w:val="000000"/>
                <w:sz w:val="22"/>
                <w:szCs w:val="22"/>
              </w:rPr>
              <w:t xml:space="preserve">C </w:t>
            </w:r>
          </w:p>
          <w:p w14:paraId="1DA05193" w14:textId="77777777" w:rsidR="003D55C9" w:rsidRDefault="00000000">
            <w:pPr>
              <w:rPr>
                <w:color w:val="000000"/>
                <w:sz w:val="22"/>
                <w:szCs w:val="22"/>
              </w:rPr>
            </w:pPr>
            <w:r>
              <w:rPr>
                <w:color w:val="000000"/>
                <w:sz w:val="22"/>
                <w:szCs w:val="22"/>
              </w:rPr>
              <w:t xml:space="preserve">GCS: 14 </w:t>
            </w: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2A663A50" w14:textId="77777777" w:rsidR="003D55C9" w:rsidRDefault="003D55C9">
            <w:pPr>
              <w:rPr>
                <w:i/>
                <w:sz w:val="20"/>
                <w:szCs w:val="20"/>
              </w:rPr>
            </w:pPr>
          </w:p>
          <w:p w14:paraId="2ED7D499" w14:textId="77777777" w:rsidR="003D55C9" w:rsidRDefault="00000000">
            <w:pPr>
              <w:rPr>
                <w:sz w:val="22"/>
                <w:szCs w:val="22"/>
              </w:rPr>
            </w:pPr>
            <w:r>
              <w:rPr>
                <w:sz w:val="22"/>
                <w:szCs w:val="22"/>
              </w:rPr>
              <w:t>Awake, alert, disheveled, avoiding eye contact, somewhat confused</w:t>
            </w:r>
          </w:p>
        </w:tc>
        <w:tc>
          <w:tcPr>
            <w:tcW w:w="3387" w:type="dxa"/>
            <w:tcBorders>
              <w:top w:val="single" w:sz="4" w:space="0" w:color="000000"/>
              <w:left w:val="single" w:sz="4" w:space="0" w:color="000000"/>
              <w:bottom w:val="single" w:sz="4" w:space="0" w:color="000000"/>
              <w:right w:val="single" w:sz="4" w:space="0" w:color="000000"/>
            </w:tcBorders>
            <w:shd w:val="clear" w:color="auto" w:fill="auto"/>
          </w:tcPr>
          <w:p w14:paraId="2903BAA4" w14:textId="77777777" w:rsidR="003D55C9" w:rsidRDefault="00000000">
            <w:pPr>
              <w:rPr>
                <w:color w:val="000000"/>
                <w:sz w:val="22"/>
                <w:szCs w:val="22"/>
                <w:u w:val="single"/>
              </w:rPr>
            </w:pPr>
            <w:r>
              <w:rPr>
                <w:color w:val="000000"/>
                <w:sz w:val="22"/>
                <w:szCs w:val="22"/>
                <w:u w:val="single"/>
              </w:rPr>
              <w:t xml:space="preserve">Expected Learner Actions </w:t>
            </w:r>
          </w:p>
          <w:p w14:paraId="0F1BDCE1" w14:textId="77777777" w:rsidR="003D55C9" w:rsidRDefault="00000000">
            <w:pPr>
              <w:rPr>
                <w:color w:val="000000"/>
                <w:sz w:val="22"/>
                <w:szCs w:val="22"/>
              </w:rPr>
            </w:pPr>
            <w:bookmarkStart w:id="2" w:name="bookmark=id.1fob9te" w:colFirst="0" w:colLast="0"/>
            <w:bookmarkEnd w:id="2"/>
            <w:r>
              <w:rPr>
                <w:color w:val="000000"/>
                <w:sz w:val="22"/>
                <w:szCs w:val="22"/>
              </w:rPr>
              <w:t xml:space="preserve">☐ </w:t>
            </w:r>
            <w:r>
              <w:rPr>
                <w:sz w:val="22"/>
                <w:szCs w:val="22"/>
                <w:highlight w:val="white"/>
              </w:rPr>
              <w:t xml:space="preserve">Conducts primary and secondary trauma surveys </w:t>
            </w:r>
          </w:p>
          <w:p w14:paraId="3AF5592A" w14:textId="54A82D58" w:rsidR="003D55C9" w:rsidRDefault="00000000">
            <w:pPr>
              <w:rPr>
                <w:color w:val="000000"/>
                <w:sz w:val="22"/>
                <w:szCs w:val="22"/>
              </w:rPr>
            </w:pPr>
            <w:r>
              <w:rPr>
                <w:color w:val="000000"/>
                <w:sz w:val="22"/>
                <w:szCs w:val="22"/>
              </w:rPr>
              <w:t xml:space="preserve">☐ </w:t>
            </w:r>
            <w:r w:rsidR="00BE0CAE">
              <w:rPr>
                <w:color w:val="000000"/>
                <w:sz w:val="22"/>
                <w:szCs w:val="22"/>
              </w:rPr>
              <w:t>Consider</w:t>
            </w:r>
            <w:r>
              <w:rPr>
                <w:color w:val="000000"/>
                <w:sz w:val="22"/>
                <w:szCs w:val="22"/>
              </w:rPr>
              <w:t xml:space="preserve"> cervical collar during primary survey</w:t>
            </w:r>
          </w:p>
          <w:p w14:paraId="716A674A" w14:textId="141F7967" w:rsidR="003D55C9" w:rsidRDefault="00000000">
            <w:pPr>
              <w:rPr>
                <w:color w:val="000000"/>
                <w:sz w:val="22"/>
                <w:szCs w:val="22"/>
              </w:rPr>
            </w:pPr>
            <w:r>
              <w:rPr>
                <w:color w:val="000000"/>
                <w:sz w:val="22"/>
                <w:szCs w:val="22"/>
              </w:rPr>
              <w:t xml:space="preserve">☐ </w:t>
            </w:r>
            <w:r w:rsidR="00BE0CAE">
              <w:rPr>
                <w:sz w:val="22"/>
                <w:szCs w:val="22"/>
                <w:highlight w:val="white"/>
              </w:rPr>
              <w:t>Consider</w:t>
            </w:r>
            <w:r>
              <w:rPr>
                <w:sz w:val="22"/>
                <w:szCs w:val="22"/>
                <w:highlight w:val="white"/>
              </w:rPr>
              <w:t xml:space="preserve"> CT head/cervical spine based on mechanism of injury </w:t>
            </w:r>
          </w:p>
          <w:p w14:paraId="1A096338" w14:textId="77777777" w:rsidR="003D55C9" w:rsidRDefault="00000000">
            <w:pPr>
              <w:rPr>
                <w:color w:val="000000"/>
                <w:sz w:val="22"/>
                <w:szCs w:val="22"/>
              </w:rPr>
            </w:pPr>
            <w:r>
              <w:rPr>
                <w:color w:val="000000"/>
                <w:sz w:val="22"/>
                <w:szCs w:val="22"/>
              </w:rPr>
              <w:t>☐ Appropriately medicates for pain</w:t>
            </w:r>
          </w:p>
          <w:p w14:paraId="75300D05" w14:textId="77777777" w:rsidR="003D55C9" w:rsidRDefault="003D55C9">
            <w:pPr>
              <w:rPr>
                <w:color w:val="000000"/>
                <w:sz w:val="22"/>
                <w:szCs w:val="22"/>
              </w:rPr>
            </w:pPr>
          </w:p>
        </w:tc>
        <w:tc>
          <w:tcPr>
            <w:tcW w:w="3541" w:type="dxa"/>
            <w:tcBorders>
              <w:top w:val="single" w:sz="4" w:space="0" w:color="000000"/>
              <w:left w:val="single" w:sz="4" w:space="0" w:color="000000"/>
              <w:bottom w:val="single" w:sz="4" w:space="0" w:color="000000"/>
              <w:right w:val="single" w:sz="4" w:space="0" w:color="000000"/>
            </w:tcBorders>
            <w:shd w:val="clear" w:color="auto" w:fill="auto"/>
          </w:tcPr>
          <w:p w14:paraId="4F706310" w14:textId="77777777" w:rsidR="003D55C9" w:rsidRDefault="00000000">
            <w:pPr>
              <w:rPr>
                <w:i/>
                <w:color w:val="000000"/>
                <w:sz w:val="22"/>
                <w:szCs w:val="22"/>
              </w:rPr>
            </w:pPr>
            <w:r>
              <w:rPr>
                <w:color w:val="000000"/>
                <w:sz w:val="22"/>
                <w:szCs w:val="22"/>
                <w:u w:val="single"/>
              </w:rPr>
              <w:t>Modifiers</w:t>
            </w:r>
            <w:r>
              <w:rPr>
                <w:i/>
                <w:color w:val="000000"/>
                <w:sz w:val="22"/>
                <w:szCs w:val="22"/>
              </w:rPr>
              <w:t xml:space="preserve"> </w:t>
            </w:r>
          </w:p>
          <w:p w14:paraId="25954C88" w14:textId="77777777" w:rsidR="003D55C9" w:rsidRDefault="00000000">
            <w:pPr>
              <w:rPr>
                <w:i/>
                <w:color w:val="000000"/>
                <w:sz w:val="20"/>
                <w:szCs w:val="20"/>
              </w:rPr>
            </w:pPr>
            <w:r>
              <w:rPr>
                <w:i/>
                <w:color w:val="000000"/>
                <w:sz w:val="20"/>
                <w:szCs w:val="20"/>
              </w:rPr>
              <w:t>Changes to patient condition based on learner action</w:t>
            </w:r>
          </w:p>
          <w:p w14:paraId="6BA5D093" w14:textId="77777777" w:rsidR="003D55C9" w:rsidRDefault="00000000">
            <w:pPr>
              <w:rPr>
                <w:color w:val="000000"/>
                <w:sz w:val="22"/>
                <w:szCs w:val="22"/>
              </w:rPr>
            </w:pPr>
            <w:r>
              <w:rPr>
                <w:sz w:val="22"/>
                <w:szCs w:val="22"/>
              </w:rPr>
              <w:t>- If the learner does not offer pain medication for the headache, the patient should ask for it</w:t>
            </w:r>
          </w:p>
          <w:p w14:paraId="533F8911" w14:textId="77777777" w:rsidR="003D55C9" w:rsidRDefault="00000000">
            <w:pPr>
              <w:rPr>
                <w:i/>
                <w:color w:val="000000"/>
                <w:sz w:val="22"/>
                <w:szCs w:val="22"/>
              </w:rPr>
            </w:pPr>
            <w:r>
              <w:rPr>
                <w:color w:val="000000"/>
                <w:sz w:val="22"/>
                <w:szCs w:val="22"/>
                <w:u w:val="single"/>
              </w:rPr>
              <w:t>Triggers</w:t>
            </w:r>
            <w:r>
              <w:rPr>
                <w:i/>
                <w:color w:val="000000"/>
                <w:sz w:val="22"/>
                <w:szCs w:val="22"/>
              </w:rPr>
              <w:t xml:space="preserve"> </w:t>
            </w:r>
          </w:p>
          <w:p w14:paraId="477A4025" w14:textId="77777777" w:rsidR="003D55C9" w:rsidRDefault="00000000">
            <w:pPr>
              <w:rPr>
                <w:i/>
                <w:color w:val="000000"/>
                <w:sz w:val="20"/>
                <w:szCs w:val="20"/>
              </w:rPr>
            </w:pPr>
            <w:r>
              <w:rPr>
                <w:i/>
                <w:color w:val="000000"/>
                <w:sz w:val="20"/>
                <w:szCs w:val="20"/>
              </w:rPr>
              <w:t>For progression to next state</w:t>
            </w:r>
          </w:p>
          <w:p w14:paraId="37FBA5A8" w14:textId="77777777" w:rsidR="003D55C9" w:rsidRDefault="00000000">
            <w:pPr>
              <w:rPr>
                <w:color w:val="000000"/>
                <w:sz w:val="22"/>
                <w:szCs w:val="22"/>
              </w:rPr>
            </w:pPr>
            <w:r>
              <w:rPr>
                <w:color w:val="000000"/>
                <w:sz w:val="22"/>
                <w:szCs w:val="22"/>
              </w:rPr>
              <w:t>-</w:t>
            </w:r>
            <w:r>
              <w:rPr>
                <w:sz w:val="22"/>
                <w:szCs w:val="22"/>
              </w:rPr>
              <w:t xml:space="preserve"> CT head/cervical spine obtained</w:t>
            </w:r>
          </w:p>
        </w:tc>
        <w:tc>
          <w:tcPr>
            <w:tcW w:w="3541" w:type="dxa"/>
            <w:tcBorders>
              <w:top w:val="single" w:sz="4" w:space="0" w:color="000000"/>
              <w:left w:val="single" w:sz="4" w:space="0" w:color="000000"/>
              <w:bottom w:val="single" w:sz="4" w:space="0" w:color="000000"/>
              <w:right w:val="single" w:sz="4" w:space="0" w:color="000000"/>
            </w:tcBorders>
          </w:tcPr>
          <w:p w14:paraId="4C0EEC2E" w14:textId="77777777" w:rsidR="003D55C9" w:rsidRDefault="00000000" w:rsidP="00BE0CAE">
            <w:pPr>
              <w:rPr>
                <w:sz w:val="22"/>
                <w:szCs w:val="22"/>
              </w:rPr>
            </w:pPr>
            <w:r>
              <w:rPr>
                <w:sz w:val="22"/>
                <w:szCs w:val="22"/>
              </w:rPr>
              <w:t xml:space="preserve">If the learner does not discuss with the patient what type of pain medication the patient would prefer (opioid vs. non-opioid) and simply orders an opioid, the patient should express frustration with the nurse and request to speak to the doctor. The patient will request acetaminophen or ibuprofen </w:t>
            </w:r>
          </w:p>
        </w:tc>
      </w:tr>
      <w:tr w:rsidR="003D55C9" w14:paraId="2F3151CC" w14:textId="77777777">
        <w:trPr>
          <w:trHeight w:val="256"/>
        </w:trPr>
        <w:tc>
          <w:tcPr>
            <w:tcW w:w="2325" w:type="dxa"/>
            <w:tcBorders>
              <w:top w:val="single" w:sz="4" w:space="0" w:color="000000"/>
              <w:left w:val="single" w:sz="4" w:space="0" w:color="000000"/>
              <w:bottom w:val="single" w:sz="4" w:space="0" w:color="000000"/>
              <w:right w:val="single" w:sz="4" w:space="0" w:color="000000"/>
            </w:tcBorders>
            <w:shd w:val="clear" w:color="auto" w:fill="auto"/>
          </w:tcPr>
          <w:p w14:paraId="320D4705" w14:textId="77777777" w:rsidR="003D55C9" w:rsidRDefault="00000000">
            <w:pPr>
              <w:rPr>
                <w:color w:val="000000"/>
                <w:sz w:val="22"/>
                <w:szCs w:val="22"/>
              </w:rPr>
            </w:pPr>
            <w:r>
              <w:rPr>
                <w:b/>
                <w:color w:val="000000"/>
                <w:sz w:val="22"/>
                <w:szCs w:val="22"/>
              </w:rPr>
              <w:t xml:space="preserve">2. </w:t>
            </w:r>
            <w:r>
              <w:rPr>
                <w:color w:val="000000"/>
                <w:sz w:val="22"/>
                <w:szCs w:val="22"/>
              </w:rPr>
              <w:t xml:space="preserve">CT head/cervical spine negative, pain medication </w:t>
            </w:r>
            <w:r>
              <w:rPr>
                <w:sz w:val="22"/>
                <w:szCs w:val="22"/>
              </w:rPr>
              <w:t>administered</w:t>
            </w:r>
            <w:r>
              <w:rPr>
                <w:color w:val="000000"/>
                <w:sz w:val="22"/>
                <w:szCs w:val="22"/>
              </w:rPr>
              <w:t xml:space="preserve"> </w:t>
            </w:r>
          </w:p>
          <w:p w14:paraId="426A6B66" w14:textId="77777777" w:rsidR="003D55C9" w:rsidRDefault="003D55C9">
            <w:pPr>
              <w:rPr>
                <w:color w:val="000000"/>
                <w:sz w:val="22"/>
                <w:szCs w:val="22"/>
              </w:rPr>
            </w:pPr>
          </w:p>
          <w:p w14:paraId="07A70711" w14:textId="77777777" w:rsidR="003D55C9" w:rsidRDefault="003D55C9">
            <w:pPr>
              <w:rPr>
                <w:color w:val="000000"/>
                <w:sz w:val="22"/>
                <w:szCs w:val="22"/>
              </w:rPr>
            </w:pPr>
          </w:p>
          <w:p w14:paraId="2DC6D6F1" w14:textId="77777777" w:rsidR="003D55C9" w:rsidRDefault="003D55C9">
            <w:pPr>
              <w:rPr>
                <w:color w:val="000000"/>
                <w:sz w:val="22"/>
                <w:szCs w:val="22"/>
              </w:rPr>
            </w:pPr>
          </w:p>
          <w:p w14:paraId="4030A521" w14:textId="77777777" w:rsidR="003D55C9" w:rsidRDefault="003D55C9">
            <w:pPr>
              <w:rPr>
                <w:color w:val="000000"/>
                <w:sz w:val="22"/>
                <w:szCs w:val="22"/>
              </w:rPr>
            </w:pP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01EA0A1F" w14:textId="77777777" w:rsidR="003D55C9" w:rsidRDefault="00000000">
            <w:pPr>
              <w:rPr>
                <w:sz w:val="22"/>
                <w:szCs w:val="22"/>
              </w:rPr>
            </w:pPr>
            <w:r>
              <w:rPr>
                <w:sz w:val="22"/>
                <w:szCs w:val="22"/>
              </w:rPr>
              <w:t>GCS 15</w:t>
            </w:r>
          </w:p>
        </w:tc>
        <w:tc>
          <w:tcPr>
            <w:tcW w:w="3387" w:type="dxa"/>
            <w:tcBorders>
              <w:top w:val="single" w:sz="4" w:space="0" w:color="000000"/>
              <w:left w:val="single" w:sz="4" w:space="0" w:color="000000"/>
              <w:bottom w:val="single" w:sz="4" w:space="0" w:color="000000"/>
              <w:right w:val="single" w:sz="4" w:space="0" w:color="000000"/>
            </w:tcBorders>
            <w:shd w:val="clear" w:color="auto" w:fill="auto"/>
          </w:tcPr>
          <w:p w14:paraId="0A92EA8E" w14:textId="77777777" w:rsidR="003D55C9" w:rsidRDefault="00000000">
            <w:pPr>
              <w:rPr>
                <w:color w:val="000000"/>
                <w:sz w:val="22"/>
                <w:szCs w:val="22"/>
                <w:u w:val="single"/>
              </w:rPr>
            </w:pPr>
            <w:r>
              <w:rPr>
                <w:color w:val="000000"/>
                <w:sz w:val="22"/>
                <w:szCs w:val="22"/>
                <w:u w:val="single"/>
              </w:rPr>
              <w:t xml:space="preserve">Expected Learner Actions </w:t>
            </w:r>
          </w:p>
          <w:p w14:paraId="413D1245" w14:textId="4B90BB4B" w:rsidR="003D55C9" w:rsidRDefault="00000000">
            <w:pPr>
              <w:rPr>
                <w:sz w:val="22"/>
                <w:szCs w:val="22"/>
              </w:rPr>
            </w:pPr>
            <w:r>
              <w:rPr>
                <w:color w:val="000000"/>
                <w:sz w:val="22"/>
                <w:szCs w:val="22"/>
              </w:rPr>
              <w:t xml:space="preserve">☐ </w:t>
            </w:r>
            <w:r>
              <w:rPr>
                <w:sz w:val="22"/>
                <w:szCs w:val="22"/>
              </w:rPr>
              <w:t xml:space="preserve">Screen for alcohol </w:t>
            </w:r>
            <w:r w:rsidR="00BE0CAE">
              <w:rPr>
                <w:sz w:val="22"/>
                <w:szCs w:val="22"/>
              </w:rPr>
              <w:t>use disorder</w:t>
            </w:r>
            <w:r>
              <w:rPr>
                <w:sz w:val="22"/>
                <w:szCs w:val="22"/>
              </w:rPr>
              <w:t xml:space="preserve"> using one of the following AUDIT-C/AUDIT or </w:t>
            </w:r>
            <w:proofErr w:type="gramStart"/>
            <w:r>
              <w:rPr>
                <w:sz w:val="22"/>
                <w:szCs w:val="22"/>
              </w:rPr>
              <w:t>CAGE</w:t>
            </w:r>
            <w:proofErr w:type="gramEnd"/>
            <w:r>
              <w:rPr>
                <w:sz w:val="22"/>
                <w:szCs w:val="22"/>
              </w:rPr>
              <w:t xml:space="preserve"> plus NIAAA consumption question</w:t>
            </w:r>
          </w:p>
          <w:p w14:paraId="5EF2B2E1" w14:textId="77777777" w:rsidR="003D55C9" w:rsidRDefault="00000000">
            <w:pPr>
              <w:numPr>
                <w:ilvl w:val="0"/>
                <w:numId w:val="2"/>
              </w:numPr>
              <w:rPr>
                <w:sz w:val="22"/>
                <w:szCs w:val="22"/>
              </w:rPr>
            </w:pPr>
            <w:r>
              <w:rPr>
                <w:sz w:val="22"/>
                <w:szCs w:val="22"/>
              </w:rPr>
              <w:t>Perform a brief intervention at the bedside with patient education or increasing motivation to decrease use</w:t>
            </w:r>
          </w:p>
          <w:p w14:paraId="1FC539C8" w14:textId="77777777" w:rsidR="003D55C9" w:rsidRDefault="00000000">
            <w:pPr>
              <w:rPr>
                <w:color w:val="000000"/>
                <w:sz w:val="22"/>
                <w:szCs w:val="22"/>
              </w:rPr>
            </w:pPr>
            <w:r>
              <w:rPr>
                <w:color w:val="000000"/>
                <w:sz w:val="22"/>
                <w:szCs w:val="22"/>
              </w:rPr>
              <w:t xml:space="preserve">☐ </w:t>
            </w:r>
            <w:r>
              <w:rPr>
                <w:sz w:val="22"/>
                <w:szCs w:val="22"/>
              </w:rPr>
              <w:t>Consult to social work or provide resources with a referral to treatment</w:t>
            </w:r>
          </w:p>
          <w:p w14:paraId="6C46718A" w14:textId="77777777" w:rsidR="003D55C9" w:rsidRDefault="003D55C9">
            <w:pPr>
              <w:rPr>
                <w:color w:val="000000"/>
                <w:sz w:val="22"/>
                <w:szCs w:val="22"/>
              </w:rPr>
            </w:pPr>
          </w:p>
        </w:tc>
        <w:tc>
          <w:tcPr>
            <w:tcW w:w="3541" w:type="dxa"/>
            <w:tcBorders>
              <w:top w:val="single" w:sz="4" w:space="0" w:color="000000"/>
              <w:left w:val="single" w:sz="4" w:space="0" w:color="000000"/>
              <w:bottom w:val="single" w:sz="4" w:space="0" w:color="000000"/>
              <w:right w:val="single" w:sz="4" w:space="0" w:color="000000"/>
            </w:tcBorders>
            <w:shd w:val="clear" w:color="auto" w:fill="auto"/>
          </w:tcPr>
          <w:p w14:paraId="657EAAB3" w14:textId="77777777" w:rsidR="003D55C9" w:rsidRDefault="00000000">
            <w:pPr>
              <w:rPr>
                <w:color w:val="000000"/>
                <w:sz w:val="22"/>
                <w:szCs w:val="22"/>
                <w:u w:val="single"/>
              </w:rPr>
            </w:pPr>
            <w:r>
              <w:rPr>
                <w:color w:val="000000"/>
                <w:sz w:val="22"/>
                <w:szCs w:val="22"/>
                <w:u w:val="single"/>
              </w:rPr>
              <w:t>Modifiers</w:t>
            </w:r>
          </w:p>
          <w:p w14:paraId="476780B3" w14:textId="77777777" w:rsidR="003D55C9" w:rsidRDefault="00000000">
            <w:pPr>
              <w:rPr>
                <w:sz w:val="22"/>
                <w:szCs w:val="22"/>
              </w:rPr>
            </w:pPr>
            <w:r>
              <w:rPr>
                <w:color w:val="000000"/>
                <w:sz w:val="22"/>
                <w:szCs w:val="22"/>
              </w:rPr>
              <w:t>- Trie</w:t>
            </w:r>
            <w:r>
              <w:rPr>
                <w:sz w:val="22"/>
                <w:szCs w:val="22"/>
              </w:rPr>
              <w:t>s to elope from the ED if drinking is not addressed</w:t>
            </w:r>
          </w:p>
          <w:p w14:paraId="68C12D8A" w14:textId="77777777" w:rsidR="003D55C9" w:rsidRDefault="00000000">
            <w:pPr>
              <w:rPr>
                <w:sz w:val="22"/>
                <w:szCs w:val="22"/>
                <w:u w:val="single"/>
              </w:rPr>
            </w:pPr>
            <w:r>
              <w:rPr>
                <w:color w:val="000000"/>
                <w:sz w:val="22"/>
                <w:szCs w:val="22"/>
                <w:u w:val="single"/>
              </w:rPr>
              <w:t>Triggers</w:t>
            </w:r>
          </w:p>
          <w:p w14:paraId="55FCF128" w14:textId="77777777" w:rsidR="003D55C9" w:rsidRDefault="00000000">
            <w:pPr>
              <w:rPr>
                <w:sz w:val="22"/>
                <w:szCs w:val="22"/>
              </w:rPr>
            </w:pPr>
            <w:r>
              <w:rPr>
                <w:color w:val="000000"/>
                <w:sz w:val="22"/>
                <w:szCs w:val="22"/>
              </w:rPr>
              <w:t>-</w:t>
            </w:r>
            <w:r>
              <w:rPr>
                <w:sz w:val="22"/>
                <w:szCs w:val="22"/>
              </w:rPr>
              <w:t xml:space="preserve"> Learner consults social work for referral resources or provides direct referral to treatment which ends the case</w:t>
            </w:r>
          </w:p>
          <w:p w14:paraId="63BC6631" w14:textId="77777777" w:rsidR="003D55C9" w:rsidRDefault="003D55C9">
            <w:pPr>
              <w:rPr>
                <w:sz w:val="22"/>
                <w:szCs w:val="22"/>
              </w:rPr>
            </w:pPr>
          </w:p>
        </w:tc>
        <w:tc>
          <w:tcPr>
            <w:tcW w:w="3541" w:type="dxa"/>
            <w:tcBorders>
              <w:top w:val="single" w:sz="4" w:space="0" w:color="000000"/>
              <w:left w:val="single" w:sz="4" w:space="0" w:color="000000"/>
              <w:bottom w:val="single" w:sz="4" w:space="0" w:color="000000"/>
              <w:right w:val="single" w:sz="4" w:space="0" w:color="000000"/>
            </w:tcBorders>
          </w:tcPr>
          <w:p w14:paraId="4DA95DC3" w14:textId="77777777" w:rsidR="003D55C9" w:rsidRDefault="00000000">
            <w:pPr>
              <w:rPr>
                <w:sz w:val="22"/>
                <w:szCs w:val="22"/>
              </w:rPr>
            </w:pPr>
            <w:r>
              <w:rPr>
                <w:sz w:val="22"/>
                <w:szCs w:val="22"/>
              </w:rPr>
              <w:t>If the learner does not re-address their concerns that the patient may have been drinking to excess prior to the fall, the facilitator should take the role of the RN and say, “Doc, the girlfriend just told me that Chad has a drinking problem. Do you think we should talk to him about that?” and hands them forms for the AUDIT-C/CAGE questionnaires.</w:t>
            </w:r>
          </w:p>
          <w:p w14:paraId="757ED442" w14:textId="77777777" w:rsidR="003D55C9" w:rsidRDefault="003D55C9">
            <w:pPr>
              <w:rPr>
                <w:sz w:val="22"/>
                <w:szCs w:val="22"/>
              </w:rPr>
            </w:pPr>
          </w:p>
          <w:p w14:paraId="1DA1E0B0" w14:textId="77777777" w:rsidR="003D55C9" w:rsidRDefault="00000000">
            <w:pPr>
              <w:rPr>
                <w:sz w:val="22"/>
                <w:szCs w:val="22"/>
                <w:u w:val="single"/>
              </w:rPr>
            </w:pPr>
            <w:r>
              <w:rPr>
                <w:sz w:val="22"/>
                <w:szCs w:val="22"/>
              </w:rPr>
              <w:t>The patient scores an 8 on AUDIT-C and a 3 on the CAGE questionnaire.</w:t>
            </w:r>
          </w:p>
          <w:p w14:paraId="66358B63" w14:textId="77777777" w:rsidR="003D55C9" w:rsidRDefault="003D55C9">
            <w:pPr>
              <w:rPr>
                <w:sz w:val="22"/>
                <w:szCs w:val="22"/>
                <w:u w:val="single"/>
              </w:rPr>
            </w:pPr>
          </w:p>
        </w:tc>
      </w:tr>
    </w:tbl>
    <w:p w14:paraId="121BCA1E" w14:textId="77777777" w:rsidR="003D55C9" w:rsidRDefault="003D55C9">
      <w:pPr>
        <w:rPr>
          <w:sz w:val="28"/>
          <w:szCs w:val="28"/>
        </w:rPr>
        <w:sectPr w:rsidR="003D55C9">
          <w:headerReference w:type="default" r:id="rId17"/>
          <w:footerReference w:type="default" r:id="rId18"/>
          <w:pgSz w:w="15840" w:h="12240" w:orient="landscape"/>
          <w:pgMar w:top="142" w:right="142" w:bottom="142" w:left="142" w:header="708" w:footer="576" w:gutter="0"/>
          <w:cols w:space="720"/>
        </w:sectPr>
      </w:pPr>
    </w:p>
    <w:p w14:paraId="4F258D8E" w14:textId="77777777" w:rsidR="003D55C9" w:rsidRDefault="00000000">
      <w:pPr>
        <w:ind w:firstLine="360"/>
        <w:rPr>
          <w:b/>
          <w:sz w:val="28"/>
          <w:szCs w:val="28"/>
        </w:rPr>
      </w:pPr>
      <w:r>
        <w:rPr>
          <w:b/>
          <w:sz w:val="28"/>
          <w:szCs w:val="28"/>
        </w:rPr>
        <w:lastRenderedPageBreak/>
        <w:t>Appendix A: Laboratory Results</w:t>
      </w:r>
    </w:p>
    <w:p w14:paraId="6EB46450" w14:textId="77777777" w:rsidR="003D55C9" w:rsidRDefault="003D55C9"/>
    <w:tbl>
      <w:tblPr>
        <w:tblStyle w:val="af7"/>
        <w:tblW w:w="11056" w:type="dxa"/>
        <w:tblInd w:w="567" w:type="dxa"/>
        <w:tblBorders>
          <w:top w:val="single" w:sz="4" w:space="0" w:color="000000"/>
          <w:left w:val="single" w:sz="4" w:space="0" w:color="000000"/>
          <w:bottom w:val="single" w:sz="4" w:space="0" w:color="000000"/>
          <w:right w:val="single" w:sz="4" w:space="0" w:color="000000"/>
          <w:insideH w:val="nil"/>
          <w:insideV w:val="nil"/>
        </w:tblBorders>
        <w:tblLayout w:type="fixed"/>
        <w:tblLook w:val="0400" w:firstRow="0" w:lastRow="0" w:firstColumn="0" w:lastColumn="0" w:noHBand="0" w:noVBand="1"/>
      </w:tblPr>
      <w:tblGrid>
        <w:gridCol w:w="5528"/>
        <w:gridCol w:w="5528"/>
      </w:tblGrid>
      <w:tr w:rsidR="003D55C9" w14:paraId="57A1990A" w14:textId="77777777">
        <w:tc>
          <w:tcPr>
            <w:tcW w:w="5528" w:type="dxa"/>
            <w:tcBorders>
              <w:right w:val="single" w:sz="4" w:space="0" w:color="000000"/>
            </w:tcBorders>
          </w:tcPr>
          <w:p w14:paraId="19794834"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rPr>
                <w:u w:val="single"/>
              </w:rPr>
              <w:t>CBC</w:t>
            </w:r>
            <w:r>
              <w:t xml:space="preserve"> </w:t>
            </w:r>
          </w:p>
          <w:p w14:paraId="5CD39F2C"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202124"/>
              </w:rPr>
            </w:pPr>
            <w:r>
              <w:t xml:space="preserve"> WBC 6.0 </w:t>
            </w:r>
            <w:r>
              <w:rPr>
                <w:color w:val="202124"/>
              </w:rPr>
              <w:t>× 10</w:t>
            </w:r>
            <w:r>
              <w:rPr>
                <w:color w:val="202124"/>
                <w:sz w:val="32"/>
                <w:szCs w:val="32"/>
                <w:vertAlign w:val="superscript"/>
              </w:rPr>
              <w:t xml:space="preserve">9 </w:t>
            </w:r>
            <w:r>
              <w:rPr>
                <w:color w:val="202124"/>
                <w:highlight w:val="white"/>
              </w:rPr>
              <w:t>cells/</w:t>
            </w:r>
            <w:proofErr w:type="spellStart"/>
            <w:r>
              <w:rPr>
                <w:color w:val="202124"/>
                <w:highlight w:val="white"/>
              </w:rPr>
              <w:t>μL</w:t>
            </w:r>
            <w:proofErr w:type="spellEnd"/>
            <w:r>
              <w:rPr>
                <w:color w:val="202124"/>
              </w:rPr>
              <w:t xml:space="preserve"> </w:t>
            </w:r>
          </w:p>
          <w:p w14:paraId="3D8E423C"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Hgb 11.2 mmol/L </w:t>
            </w:r>
          </w:p>
          <w:p w14:paraId="158FDD2E"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roofErr w:type="spellStart"/>
            <w:r>
              <w:t>Plt</w:t>
            </w:r>
            <w:proofErr w:type="spellEnd"/>
            <w:r>
              <w:t xml:space="preserve"> 250 </w:t>
            </w:r>
            <w:r>
              <w:rPr>
                <w:color w:val="202124"/>
              </w:rPr>
              <w:t>× 10</w:t>
            </w:r>
            <w:r>
              <w:rPr>
                <w:color w:val="202124"/>
                <w:sz w:val="32"/>
                <w:szCs w:val="32"/>
                <w:vertAlign w:val="superscript"/>
              </w:rPr>
              <w:t xml:space="preserve">9 </w:t>
            </w:r>
            <w:r>
              <w:rPr>
                <w:color w:val="202124"/>
                <w:highlight w:val="white"/>
              </w:rPr>
              <w:t>cells/L</w:t>
            </w:r>
            <w:r>
              <w:rPr>
                <w:color w:val="202124"/>
              </w:rPr>
              <w:t xml:space="preserve"> </w:t>
            </w:r>
          </w:p>
          <w:p w14:paraId="4B24D7F8"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
          <w:p w14:paraId="5F7E3004"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proofErr w:type="spellStart"/>
            <w:r>
              <w:rPr>
                <w:u w:val="single"/>
              </w:rPr>
              <w:t>Lytes</w:t>
            </w:r>
            <w:proofErr w:type="spellEnd"/>
            <w:r>
              <w:t xml:space="preserve"> </w:t>
            </w:r>
          </w:p>
          <w:p w14:paraId="0704EB03"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Na 138 mmol/L </w:t>
            </w:r>
          </w:p>
          <w:p w14:paraId="62B89898"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K 3.9 mmol/L </w:t>
            </w:r>
          </w:p>
          <w:p w14:paraId="5EC2FC7F"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Cl 100 mmol/L </w:t>
            </w:r>
          </w:p>
          <w:p w14:paraId="795D88F2"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HCO</w:t>
            </w:r>
            <w:r>
              <w:rPr>
                <w:sz w:val="32"/>
                <w:szCs w:val="32"/>
                <w:vertAlign w:val="subscript"/>
              </w:rPr>
              <w:t xml:space="preserve">3 </w:t>
            </w:r>
            <w:r>
              <w:t xml:space="preserve">26 mmol/L </w:t>
            </w:r>
          </w:p>
          <w:p w14:paraId="145BB2F0"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AG 12 </w:t>
            </w:r>
          </w:p>
          <w:p w14:paraId="1CEC60F4"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Urea 7.1 mmol/L </w:t>
            </w:r>
          </w:p>
          <w:p w14:paraId="33503A39"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Cr 79.6 </w:t>
            </w:r>
            <w:r>
              <w:rPr>
                <w:color w:val="202124"/>
                <w:highlight w:val="white"/>
              </w:rPr>
              <w:t>µmol/L</w:t>
            </w:r>
            <w:r>
              <w:t xml:space="preserve"> </w:t>
            </w:r>
          </w:p>
          <w:p w14:paraId="27D65E6C"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Glucose 4.7 mmol/L </w:t>
            </w:r>
          </w:p>
          <w:p w14:paraId="65F1142C"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
          <w:p w14:paraId="6C9FCC00"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rPr>
                <w:u w:val="single"/>
              </w:rPr>
              <w:t xml:space="preserve">Extended </w:t>
            </w:r>
            <w:proofErr w:type="spellStart"/>
            <w:r>
              <w:rPr>
                <w:u w:val="single"/>
              </w:rPr>
              <w:t>Lytes</w:t>
            </w:r>
            <w:proofErr w:type="spellEnd"/>
            <w:r>
              <w:t xml:space="preserve"> </w:t>
            </w:r>
          </w:p>
          <w:p w14:paraId="49620B0B"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Ca 2.3 mmol/L</w:t>
            </w:r>
          </w:p>
          <w:p w14:paraId="514E8654"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
          <w:p w14:paraId="4C841C7B"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rPr>
                <w:u w:val="single"/>
              </w:rPr>
              <w:t>VBG</w:t>
            </w:r>
            <w:r>
              <w:t xml:space="preserve"> </w:t>
            </w:r>
          </w:p>
          <w:p w14:paraId="03457DF8"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PH 7.36</w:t>
            </w:r>
          </w:p>
          <w:p w14:paraId="1BFE3A0F"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PCO</w:t>
            </w:r>
            <w:r>
              <w:rPr>
                <w:sz w:val="32"/>
                <w:szCs w:val="32"/>
                <w:vertAlign w:val="subscript"/>
              </w:rPr>
              <w:t xml:space="preserve">2 </w:t>
            </w:r>
            <w:r>
              <w:t>45</w:t>
            </w:r>
            <w:r>
              <w:rPr>
                <w:sz w:val="32"/>
                <w:szCs w:val="32"/>
                <w:vertAlign w:val="subscript"/>
              </w:rPr>
              <w:t xml:space="preserve"> </w:t>
            </w:r>
            <w:r>
              <w:t xml:space="preserve">mmHg </w:t>
            </w:r>
          </w:p>
          <w:p w14:paraId="03061651"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PO</w:t>
            </w:r>
            <w:r>
              <w:rPr>
                <w:sz w:val="32"/>
                <w:szCs w:val="32"/>
                <w:vertAlign w:val="subscript"/>
              </w:rPr>
              <w:t>2</w:t>
            </w:r>
            <w:r>
              <w:t xml:space="preserve"> 40 mmHg </w:t>
            </w:r>
          </w:p>
          <w:p w14:paraId="1B92C2C5"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HCO</w:t>
            </w:r>
            <w:r>
              <w:rPr>
                <w:sz w:val="32"/>
                <w:szCs w:val="32"/>
                <w:vertAlign w:val="subscript"/>
              </w:rPr>
              <w:t xml:space="preserve">3 </w:t>
            </w:r>
            <w:r>
              <w:t>26</w:t>
            </w:r>
            <w:r>
              <w:rPr>
                <w:sz w:val="32"/>
                <w:szCs w:val="32"/>
                <w:vertAlign w:val="subscript"/>
              </w:rPr>
              <w:t xml:space="preserve"> </w:t>
            </w:r>
            <w:r>
              <w:t xml:space="preserve">mmol/L </w:t>
            </w:r>
          </w:p>
          <w:p w14:paraId="6846D2E3"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rPr>
                <w:u w:val="single"/>
              </w:rPr>
            </w:pPr>
            <w:r>
              <w:t xml:space="preserve"> Lactate 1.8 mmol/L </w:t>
            </w:r>
          </w:p>
          <w:p w14:paraId="00153EB6" w14:textId="77777777" w:rsidR="003D55C9" w:rsidRDefault="003D55C9"/>
        </w:tc>
        <w:tc>
          <w:tcPr>
            <w:tcW w:w="5529" w:type="dxa"/>
            <w:tcBorders>
              <w:left w:val="single" w:sz="4" w:space="0" w:color="000000"/>
            </w:tcBorders>
          </w:tcPr>
          <w:p w14:paraId="4A138357" w14:textId="77777777" w:rsidR="003D55C9" w:rsidRDefault="00000000">
            <w:r>
              <w:rPr>
                <w:u w:val="single"/>
              </w:rPr>
              <w:t>Biliary</w:t>
            </w:r>
          </w:p>
          <w:p w14:paraId="69A2756C" w14:textId="57676355" w:rsidR="003D55C9" w:rsidRDefault="00000000">
            <w:pPr>
              <w:rPr>
                <w:color w:val="FF0000"/>
              </w:rPr>
            </w:pPr>
            <w:r>
              <w:rPr>
                <w:color w:val="FF0000"/>
              </w:rPr>
              <w:t xml:space="preserve"> AST 1</w:t>
            </w:r>
            <w:r w:rsidR="00BE0CAE">
              <w:rPr>
                <w:color w:val="FF0000"/>
              </w:rPr>
              <w:t>20</w:t>
            </w:r>
            <w:r>
              <w:rPr>
                <w:color w:val="FF0000"/>
              </w:rPr>
              <w:t xml:space="preserve"> </w:t>
            </w:r>
            <w:r w:rsidR="00BE0CAE">
              <w:rPr>
                <w:color w:val="FF0000"/>
                <w:highlight w:val="white"/>
              </w:rPr>
              <w:t>units</w:t>
            </w:r>
            <w:r>
              <w:rPr>
                <w:color w:val="FF0000"/>
                <w:highlight w:val="white"/>
              </w:rPr>
              <w:t>/L</w:t>
            </w:r>
          </w:p>
          <w:p w14:paraId="187FAF64" w14:textId="273C78A7" w:rsidR="003D55C9" w:rsidRDefault="00000000">
            <w:pPr>
              <w:rPr>
                <w:color w:val="FF0000"/>
              </w:rPr>
            </w:pPr>
            <w:r>
              <w:rPr>
                <w:color w:val="FF0000"/>
              </w:rPr>
              <w:t xml:space="preserve"> ALT </w:t>
            </w:r>
            <w:r w:rsidR="00BE0CAE">
              <w:rPr>
                <w:color w:val="FF0000"/>
              </w:rPr>
              <w:t>60</w:t>
            </w:r>
            <w:r>
              <w:rPr>
                <w:color w:val="FF0000"/>
              </w:rPr>
              <w:t xml:space="preserve"> </w:t>
            </w:r>
            <w:r w:rsidR="00BE0CAE">
              <w:rPr>
                <w:color w:val="FF0000"/>
                <w:highlight w:val="white"/>
              </w:rPr>
              <w:t>units</w:t>
            </w:r>
            <w:r>
              <w:rPr>
                <w:color w:val="FF0000"/>
                <w:highlight w:val="white"/>
              </w:rPr>
              <w:t>/L</w:t>
            </w:r>
          </w:p>
          <w:p w14:paraId="75784C2B" w14:textId="6E85B7FC" w:rsidR="003D55C9" w:rsidRDefault="00000000">
            <w:r>
              <w:t xml:space="preserve"> ALP </w:t>
            </w:r>
            <w:r w:rsidR="00BE0CAE">
              <w:t>60</w:t>
            </w:r>
            <w:r>
              <w:t xml:space="preserve"> </w:t>
            </w:r>
            <w:r w:rsidR="00BE0CAE">
              <w:rPr>
                <w:highlight w:val="white"/>
              </w:rPr>
              <w:t>units</w:t>
            </w:r>
            <w:r>
              <w:rPr>
                <w:highlight w:val="white"/>
              </w:rPr>
              <w:t>/L</w:t>
            </w:r>
          </w:p>
          <w:p w14:paraId="230EFA58" w14:textId="77777777" w:rsidR="003D55C9" w:rsidRDefault="00000000">
            <w:r>
              <w:t xml:space="preserve"> Bili 10.3 </w:t>
            </w:r>
            <w:proofErr w:type="spellStart"/>
            <w:r>
              <w:rPr>
                <w:highlight w:val="white"/>
              </w:rPr>
              <w:t>μmol</w:t>
            </w:r>
            <w:proofErr w:type="spellEnd"/>
            <w:r>
              <w:rPr>
                <w:highlight w:val="white"/>
              </w:rPr>
              <w:t>/L</w:t>
            </w:r>
          </w:p>
          <w:p w14:paraId="10A6CB07" w14:textId="6F9297ED" w:rsidR="003D55C9" w:rsidRDefault="00000000">
            <w:r>
              <w:t xml:space="preserve"> Lipase </w:t>
            </w:r>
            <w:r w:rsidR="00BE0CAE">
              <w:t>32</w:t>
            </w:r>
            <w:r>
              <w:t xml:space="preserve"> </w:t>
            </w:r>
            <w:r w:rsidR="00BE0CAE">
              <w:rPr>
                <w:highlight w:val="white"/>
              </w:rPr>
              <w:t>units</w:t>
            </w:r>
            <w:r>
              <w:rPr>
                <w:highlight w:val="white"/>
              </w:rPr>
              <w:t>/L</w:t>
            </w:r>
          </w:p>
          <w:p w14:paraId="69C782D6" w14:textId="77777777" w:rsidR="003D55C9" w:rsidRDefault="003D55C9"/>
          <w:p w14:paraId="25F34DE5" w14:textId="77777777" w:rsidR="003D55C9" w:rsidRDefault="00000000">
            <w:pPr>
              <w:rPr>
                <w:u w:val="single"/>
              </w:rPr>
            </w:pPr>
            <w:r>
              <w:rPr>
                <w:u w:val="single"/>
              </w:rPr>
              <w:t>Tox</w:t>
            </w:r>
          </w:p>
          <w:p w14:paraId="0200113A" w14:textId="77777777" w:rsidR="003D55C9" w:rsidRDefault="00000000">
            <w:pPr>
              <w:rPr>
                <w:color w:val="FF0000"/>
                <w:sz w:val="28"/>
                <w:szCs w:val="28"/>
              </w:rPr>
            </w:pPr>
            <w:r>
              <w:rPr>
                <w:color w:val="FF0000"/>
              </w:rPr>
              <w:t xml:space="preserve"> EtOH 54.3 mmol/L</w:t>
            </w:r>
          </w:p>
        </w:tc>
      </w:tr>
    </w:tbl>
    <w:p w14:paraId="6D78EC99" w14:textId="77777777" w:rsidR="003D55C9" w:rsidRDefault="003D55C9">
      <w:pPr>
        <w:rPr>
          <w:sz w:val="28"/>
          <w:szCs w:val="28"/>
        </w:rPr>
      </w:pPr>
    </w:p>
    <w:p w14:paraId="5319A3DD" w14:textId="77777777" w:rsidR="003D55C9" w:rsidRDefault="00000000">
      <w:pPr>
        <w:rPr>
          <w:sz w:val="28"/>
          <w:szCs w:val="28"/>
        </w:rPr>
      </w:pPr>
      <w:r>
        <w:br w:type="page"/>
      </w:r>
    </w:p>
    <w:p w14:paraId="19B03FE9" w14:textId="77777777" w:rsidR="003D55C9" w:rsidRDefault="00000000">
      <w:pPr>
        <w:ind w:firstLine="360"/>
        <w:rPr>
          <w:b/>
          <w:sz w:val="28"/>
          <w:szCs w:val="28"/>
        </w:rPr>
      </w:pPr>
      <w:r>
        <w:rPr>
          <w:b/>
          <w:sz w:val="28"/>
          <w:szCs w:val="28"/>
        </w:rPr>
        <w:lastRenderedPageBreak/>
        <w:t>Appendix B: ECGs, X-rays, Ultrasounds and Pictures</w:t>
      </w:r>
    </w:p>
    <w:p w14:paraId="19909355" w14:textId="77777777" w:rsidR="003D55C9" w:rsidRDefault="003D55C9"/>
    <w:tbl>
      <w:tblPr>
        <w:tblStyle w:val="af8"/>
        <w:tblW w:w="11057" w:type="dxa"/>
        <w:tblInd w:w="567" w:type="dxa"/>
        <w:tblBorders>
          <w:top w:val="single" w:sz="4" w:space="0" w:color="000000"/>
          <w:left w:val="single" w:sz="4" w:space="0" w:color="000000"/>
          <w:bottom w:val="single" w:sz="4" w:space="0" w:color="000000"/>
          <w:right w:val="single" w:sz="4" w:space="0" w:color="000000"/>
          <w:insideH w:val="nil"/>
          <w:insideV w:val="nil"/>
        </w:tblBorders>
        <w:tblLayout w:type="fixed"/>
        <w:tblLook w:val="0400" w:firstRow="0" w:lastRow="0" w:firstColumn="0" w:lastColumn="0" w:noHBand="0" w:noVBand="1"/>
      </w:tblPr>
      <w:tblGrid>
        <w:gridCol w:w="11057"/>
      </w:tblGrid>
      <w:tr w:rsidR="003D55C9" w14:paraId="44D17A19" w14:textId="77777777">
        <w:tc>
          <w:tcPr>
            <w:tcW w:w="11057" w:type="dxa"/>
          </w:tcPr>
          <w:p w14:paraId="5A70D482" w14:textId="77777777" w:rsidR="003D55C9" w:rsidRDefault="00000000">
            <w:pPr>
              <w:rPr>
                <w:i/>
                <w:sz w:val="20"/>
                <w:szCs w:val="20"/>
              </w:rPr>
            </w:pPr>
            <w:r>
              <w:rPr>
                <w:i/>
                <w:color w:val="000000"/>
                <w:sz w:val="20"/>
                <w:szCs w:val="20"/>
              </w:rPr>
              <w:t>Paste in any auxiliary files required for running the session. Don’t forget to include their source so you can find them later!</w:t>
            </w:r>
          </w:p>
          <w:p w14:paraId="359554A5" w14:textId="77777777" w:rsidR="003D55C9" w:rsidRDefault="003D55C9">
            <w:pPr>
              <w:rPr>
                <w:sz w:val="22"/>
                <w:szCs w:val="22"/>
              </w:rPr>
            </w:pPr>
          </w:p>
          <w:p w14:paraId="3CDD1A7A" w14:textId="77777777" w:rsidR="003D55C9" w:rsidRDefault="00000000">
            <w:pPr>
              <w:rPr>
                <w:sz w:val="22"/>
                <w:szCs w:val="22"/>
              </w:rPr>
            </w:pPr>
            <w:r>
              <w:rPr>
                <w:noProof/>
                <w:sz w:val="22"/>
                <w:szCs w:val="22"/>
              </w:rPr>
              <w:drawing>
                <wp:inline distT="114300" distB="114300" distL="114300" distR="114300" wp14:anchorId="763646DC" wp14:editId="1B494CF3">
                  <wp:extent cx="6886575" cy="3200400"/>
                  <wp:effectExtent l="0" t="0" r="0" b="0"/>
                  <wp:docPr id="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6886575" cy="3200400"/>
                          </a:xfrm>
                          <a:prstGeom prst="rect">
                            <a:avLst/>
                          </a:prstGeom>
                          <a:ln/>
                        </pic:spPr>
                      </pic:pic>
                    </a:graphicData>
                  </a:graphic>
                </wp:inline>
              </w:drawing>
            </w:r>
          </w:p>
          <w:p w14:paraId="094DA0AD" w14:textId="77777777" w:rsidR="003D55C9" w:rsidRDefault="00000000">
            <w:pPr>
              <w:rPr>
                <w:highlight w:val="white"/>
              </w:rPr>
            </w:pPr>
            <w:hyperlink r:id="rId20">
              <w:r>
                <w:rPr>
                  <w:color w:val="0000FF"/>
                  <w:highlight w:val="white"/>
                  <w:u w:val="single"/>
                </w:rPr>
                <w:t>https://en.wikipedia.org/wiki/Sinus_tachycardia</w:t>
              </w:r>
            </w:hyperlink>
            <w:r>
              <w:rPr>
                <w:highlight w:val="white"/>
              </w:rPr>
              <w:t xml:space="preserve"> </w:t>
            </w:r>
          </w:p>
          <w:p w14:paraId="0219C4F9" w14:textId="77777777" w:rsidR="003D55C9" w:rsidRDefault="003D55C9">
            <w:pPr>
              <w:rPr>
                <w:highlight w:val="white"/>
              </w:rPr>
            </w:pPr>
          </w:p>
          <w:p w14:paraId="31A639CF" w14:textId="77777777" w:rsidR="003D55C9" w:rsidRDefault="00000000">
            <w:pPr>
              <w:rPr>
                <w:highlight w:val="white"/>
              </w:rPr>
            </w:pPr>
            <w:r>
              <w:rPr>
                <w:noProof/>
                <w:highlight w:val="white"/>
              </w:rPr>
              <w:lastRenderedPageBreak/>
              <w:drawing>
                <wp:inline distT="114300" distB="114300" distL="114300" distR="114300" wp14:anchorId="6619D6D3" wp14:editId="0853409C">
                  <wp:extent cx="6896418" cy="6646773"/>
                  <wp:effectExtent l="0" t="0" r="0" b="0"/>
                  <wp:docPr id="3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1"/>
                          <a:srcRect/>
                          <a:stretch>
                            <a:fillRect/>
                          </a:stretch>
                        </pic:blipFill>
                        <pic:spPr>
                          <a:xfrm>
                            <a:off x="0" y="0"/>
                            <a:ext cx="6896418" cy="6646773"/>
                          </a:xfrm>
                          <a:prstGeom prst="rect">
                            <a:avLst/>
                          </a:prstGeom>
                          <a:ln/>
                        </pic:spPr>
                      </pic:pic>
                    </a:graphicData>
                  </a:graphic>
                </wp:inline>
              </w:drawing>
            </w:r>
          </w:p>
          <w:p w14:paraId="51047A44" w14:textId="77777777" w:rsidR="003D55C9" w:rsidRDefault="00000000">
            <w:pPr>
              <w:rPr>
                <w:highlight w:val="white"/>
              </w:rPr>
            </w:pPr>
            <w:hyperlink r:id="rId22">
              <w:r>
                <w:rPr>
                  <w:color w:val="1155CC"/>
                  <w:highlight w:val="white"/>
                  <w:u w:val="single"/>
                </w:rPr>
                <w:t>https://radiopaedia.org/cases/normal-chest-radiograph-male?lang=us</w:t>
              </w:r>
            </w:hyperlink>
            <w:r>
              <w:rPr>
                <w:highlight w:val="white"/>
              </w:rPr>
              <w:t xml:space="preserve"> </w:t>
            </w:r>
          </w:p>
          <w:p w14:paraId="33D358CC" w14:textId="77777777" w:rsidR="003D55C9" w:rsidRDefault="003D55C9">
            <w:pPr>
              <w:rPr>
                <w:highlight w:val="white"/>
              </w:rPr>
            </w:pPr>
          </w:p>
          <w:p w14:paraId="4E0258A2" w14:textId="77777777" w:rsidR="003D55C9" w:rsidRDefault="00000000">
            <w:pPr>
              <w:rPr>
                <w:highlight w:val="white"/>
              </w:rPr>
            </w:pPr>
            <w:r>
              <w:rPr>
                <w:noProof/>
                <w:highlight w:val="white"/>
              </w:rPr>
              <w:lastRenderedPageBreak/>
              <w:drawing>
                <wp:inline distT="114300" distB="114300" distL="114300" distR="114300" wp14:anchorId="7CE25FFC" wp14:editId="1389330C">
                  <wp:extent cx="6883400" cy="6883400"/>
                  <wp:effectExtent l="0" t="0" r="0" b="0"/>
                  <wp:docPr id="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3"/>
                          <a:srcRect/>
                          <a:stretch>
                            <a:fillRect/>
                          </a:stretch>
                        </pic:blipFill>
                        <pic:spPr>
                          <a:xfrm>
                            <a:off x="0" y="0"/>
                            <a:ext cx="6883400" cy="6883400"/>
                          </a:xfrm>
                          <a:prstGeom prst="rect">
                            <a:avLst/>
                          </a:prstGeom>
                          <a:ln/>
                        </pic:spPr>
                      </pic:pic>
                    </a:graphicData>
                  </a:graphic>
                </wp:inline>
              </w:drawing>
            </w:r>
          </w:p>
          <w:p w14:paraId="4B0F267A" w14:textId="77777777" w:rsidR="003D55C9" w:rsidRDefault="00000000">
            <w:pPr>
              <w:rPr>
                <w:highlight w:val="white"/>
              </w:rPr>
            </w:pPr>
            <w:hyperlink r:id="rId24">
              <w:r>
                <w:rPr>
                  <w:color w:val="0000FF"/>
                  <w:highlight w:val="white"/>
                  <w:u w:val="single"/>
                </w:rPr>
                <w:t>https://radiopaedia.org/cases/normal-ct-brain-pre-and-post-contrast?lang=us</w:t>
              </w:r>
            </w:hyperlink>
          </w:p>
          <w:p w14:paraId="1F43F82E"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rPr>
                <w:highlight w:val="white"/>
              </w:rPr>
            </w:pPr>
            <w:r>
              <w:rPr>
                <w:highlight w:val="white"/>
              </w:rPr>
              <w:lastRenderedPageBreak/>
              <w:t xml:space="preserve"> </w:t>
            </w:r>
            <w:r>
              <w:rPr>
                <w:noProof/>
                <w:highlight w:val="white"/>
              </w:rPr>
              <w:drawing>
                <wp:inline distT="114300" distB="114300" distL="114300" distR="114300" wp14:anchorId="11780770" wp14:editId="44C21061">
                  <wp:extent cx="5715000" cy="6921500"/>
                  <wp:effectExtent l="0" t="0" r="0" b="0"/>
                  <wp:docPr id="3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5"/>
                          <a:srcRect/>
                          <a:stretch>
                            <a:fillRect/>
                          </a:stretch>
                        </pic:blipFill>
                        <pic:spPr>
                          <a:xfrm>
                            <a:off x="0" y="0"/>
                            <a:ext cx="5715000" cy="6921500"/>
                          </a:xfrm>
                          <a:prstGeom prst="rect">
                            <a:avLst/>
                          </a:prstGeom>
                          <a:ln/>
                        </pic:spPr>
                      </pic:pic>
                    </a:graphicData>
                  </a:graphic>
                </wp:inline>
              </w:drawing>
            </w:r>
          </w:p>
          <w:p w14:paraId="0D94B8BB"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rPr>
                <w:sz w:val="22"/>
                <w:szCs w:val="22"/>
              </w:rPr>
            </w:pPr>
            <w:hyperlink r:id="rId26">
              <w:r>
                <w:rPr>
                  <w:color w:val="0000FF"/>
                  <w:highlight w:val="white"/>
                  <w:u w:val="single"/>
                </w:rPr>
                <w:t>https://radiopaedia.org/cases/normal-cervical-spine-ct-1</w:t>
              </w:r>
            </w:hyperlink>
            <w:r>
              <w:rPr>
                <w:highlight w:val="white"/>
              </w:rPr>
              <w:t xml:space="preserve"> </w:t>
            </w:r>
          </w:p>
          <w:p w14:paraId="1D7FA45E" w14:textId="77777777" w:rsidR="003D55C9" w:rsidRDefault="003D55C9"/>
        </w:tc>
      </w:tr>
    </w:tbl>
    <w:p w14:paraId="3345E3A7" w14:textId="77777777" w:rsidR="003D55C9" w:rsidRDefault="003D55C9">
      <w:pPr>
        <w:rPr>
          <w:sz w:val="28"/>
          <w:szCs w:val="28"/>
        </w:rPr>
      </w:pPr>
    </w:p>
    <w:p w14:paraId="1B3B5DF4" w14:textId="77777777" w:rsidR="003D55C9" w:rsidRDefault="00000000">
      <w:pPr>
        <w:rPr>
          <w:sz w:val="28"/>
          <w:szCs w:val="28"/>
        </w:rPr>
      </w:pPr>
      <w:r>
        <w:br w:type="page"/>
      </w:r>
    </w:p>
    <w:p w14:paraId="4F901CC7" w14:textId="77777777" w:rsidR="003D55C9" w:rsidRDefault="00000000">
      <w:pPr>
        <w:ind w:firstLine="284"/>
        <w:rPr>
          <w:b/>
          <w:sz w:val="28"/>
          <w:szCs w:val="28"/>
        </w:rPr>
      </w:pPr>
      <w:r>
        <w:rPr>
          <w:b/>
          <w:sz w:val="28"/>
          <w:szCs w:val="28"/>
        </w:rPr>
        <w:lastRenderedPageBreak/>
        <w:t>Appendix C: Facilitator Cheat Sheet &amp; Debriefing Tips</w:t>
      </w:r>
    </w:p>
    <w:p w14:paraId="66ACCE8A" w14:textId="77777777" w:rsidR="003D55C9" w:rsidRDefault="003D55C9">
      <w:pPr>
        <w:rPr>
          <w:rFonts w:ascii="Calibri" w:eastAsia="Calibri" w:hAnsi="Calibri" w:cs="Calibri"/>
          <w:sz w:val="28"/>
          <w:szCs w:val="28"/>
        </w:rPr>
      </w:pPr>
    </w:p>
    <w:tbl>
      <w:tblPr>
        <w:tblStyle w:val="af9"/>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57"/>
      </w:tblGrid>
      <w:tr w:rsidR="003D55C9" w14:paraId="68A3D3E1" w14:textId="77777777">
        <w:trPr>
          <w:trHeight w:val="8543"/>
        </w:trPr>
        <w:tc>
          <w:tcPr>
            <w:tcW w:w="11057" w:type="dxa"/>
            <w:shd w:val="clear" w:color="auto" w:fill="auto"/>
          </w:tcPr>
          <w:p w14:paraId="0E7C7295" w14:textId="77777777" w:rsidR="003D55C9" w:rsidRDefault="00000000">
            <w:pPr>
              <w:rPr>
                <w:i/>
                <w:color w:val="000000"/>
                <w:sz w:val="20"/>
                <w:szCs w:val="20"/>
              </w:rPr>
            </w:pPr>
            <w:r>
              <w:rPr>
                <w:i/>
                <w:color w:val="000000"/>
                <w:sz w:val="20"/>
                <w:szCs w:val="20"/>
              </w:rPr>
              <w:t xml:space="preserve">Include key errors to watch for and common challenges with the case. List issues expected to be part of the debriefing discussion.  Supplemental information regarding any relevant pathophysiology, guidelines, or management information that may be reviewed during debriefing should be provided for facilitators to have as a reference. </w:t>
            </w:r>
          </w:p>
          <w:p w14:paraId="57446790" w14:textId="77777777" w:rsidR="003D55C9" w:rsidRDefault="003D55C9">
            <w:pPr>
              <w:rPr>
                <w:color w:val="000000"/>
                <w:sz w:val="22"/>
                <w:szCs w:val="22"/>
              </w:rPr>
            </w:pPr>
          </w:p>
          <w:p w14:paraId="7645EA4F" w14:textId="77777777" w:rsidR="003D55C9" w:rsidRDefault="00000000">
            <w:pPr>
              <w:rPr>
                <w:sz w:val="22"/>
                <w:szCs w:val="22"/>
              </w:rPr>
            </w:pPr>
            <w:r>
              <w:rPr>
                <w:sz w:val="22"/>
                <w:szCs w:val="22"/>
              </w:rPr>
              <w:t>This case highlights the importance of recognizing alcohol-related injury and conducting SBIRT in the ED after critical, life-threatening injuries have been ruled out. Alcohol-related traumatic injury is unfortunately incredibly common. It has been found that over ⅓ of traffic accidents involving individuals 16-20 involve alcohol and that 40% of traumatic deaths involve alcohol and/or drugs.</w:t>
            </w:r>
            <w:r>
              <w:rPr>
                <w:sz w:val="22"/>
                <w:szCs w:val="22"/>
                <w:vertAlign w:val="superscript"/>
              </w:rPr>
              <w:t>1,2</w:t>
            </w:r>
            <w:r>
              <w:rPr>
                <w:sz w:val="22"/>
                <w:szCs w:val="22"/>
              </w:rPr>
              <w:t xml:space="preserve"> Alcohol use markedly increases the risk of injury, and greater consumption portends greater risk.</w:t>
            </w:r>
            <w:r>
              <w:rPr>
                <w:sz w:val="22"/>
                <w:szCs w:val="22"/>
                <w:vertAlign w:val="superscript"/>
              </w:rPr>
              <w:t>3,4</w:t>
            </w:r>
            <w:r>
              <w:rPr>
                <w:sz w:val="22"/>
                <w:szCs w:val="22"/>
              </w:rPr>
              <w:t xml:space="preserve"> Since we are the front lines physicians encountering those with traumatic injuries, we are in a unique position to identify those at risk for alcohol use disorder and provide them with the resources they need to prevent future harms. </w:t>
            </w:r>
          </w:p>
          <w:p w14:paraId="733AC139" w14:textId="77777777" w:rsidR="003D55C9" w:rsidRDefault="003D55C9">
            <w:pPr>
              <w:rPr>
                <w:sz w:val="22"/>
                <w:szCs w:val="22"/>
              </w:rPr>
            </w:pPr>
          </w:p>
          <w:p w14:paraId="30139088" w14:textId="213C30F9" w:rsidR="003D55C9" w:rsidRDefault="00000000">
            <w:pPr>
              <w:rPr>
                <w:sz w:val="22"/>
                <w:szCs w:val="22"/>
              </w:rPr>
            </w:pPr>
            <w:r>
              <w:rPr>
                <w:sz w:val="22"/>
                <w:szCs w:val="22"/>
              </w:rPr>
              <w:t xml:space="preserve">Screening, brief intervention and referral to treatment (SBIRT) is an established public health initiative to identify and intervene on patients who are at risk or have a substance use disorder. SBIRT as a </w:t>
            </w:r>
            <w:proofErr w:type="gramStart"/>
            <w:r>
              <w:rPr>
                <w:sz w:val="22"/>
                <w:szCs w:val="22"/>
              </w:rPr>
              <w:t>modality dates</w:t>
            </w:r>
            <w:proofErr w:type="gramEnd"/>
            <w:r>
              <w:rPr>
                <w:sz w:val="22"/>
                <w:szCs w:val="22"/>
              </w:rPr>
              <w:t xml:space="preserve"> back to the 1980’s as screening tools became more available and was first most notable for intervening on alcohol misuse.</w:t>
            </w:r>
            <w:r>
              <w:rPr>
                <w:sz w:val="22"/>
                <w:szCs w:val="22"/>
                <w:vertAlign w:val="superscript"/>
              </w:rPr>
              <w:t>5,6</w:t>
            </w:r>
            <w:r>
              <w:rPr>
                <w:sz w:val="22"/>
                <w:szCs w:val="22"/>
              </w:rPr>
              <w:t xml:space="preserve"> First, a screen is performed using questions about how alcohol may or may not affect their life.  Alcohol Use Disorder Identification Test (AUDIT) is a </w:t>
            </w:r>
            <w:proofErr w:type="gramStart"/>
            <w:r>
              <w:rPr>
                <w:sz w:val="22"/>
                <w:szCs w:val="22"/>
              </w:rPr>
              <w:t>10 question</w:t>
            </w:r>
            <w:proofErr w:type="gramEnd"/>
            <w:r>
              <w:rPr>
                <w:sz w:val="22"/>
                <w:szCs w:val="22"/>
              </w:rPr>
              <w:t xml:space="preserve"> survey to identify risk for more severe alcohol use and a shortened version related to consumption is AUDIT-C that can be used to identify risky use. A common screening tool, Cut Down, Annoyed, Guilty, Eye opener (CAGE), is not recommended as it only screens for dependence but not risky use. The </w:t>
            </w:r>
            <w:r>
              <w:rPr>
                <w:color w:val="202124"/>
                <w:sz w:val="22"/>
                <w:szCs w:val="22"/>
                <w:highlight w:val="white"/>
              </w:rPr>
              <w:t>National Institute on Alcohol Abuse and Alcoholism (</w:t>
            </w:r>
            <w:r>
              <w:rPr>
                <w:sz w:val="22"/>
                <w:szCs w:val="22"/>
              </w:rPr>
              <w:t xml:space="preserve">NIAAA) recommends if CAGE is performed then a one question about consumption must precede asking if they have consumed more than 5 or more drinks on occasion for men and 4 or more for women. After the screen is performed and the patient is deemed to be at risk or positive, a brief, </w:t>
            </w:r>
            <w:proofErr w:type="gramStart"/>
            <w:r>
              <w:rPr>
                <w:sz w:val="22"/>
                <w:szCs w:val="22"/>
              </w:rPr>
              <w:t>2-3 minute</w:t>
            </w:r>
            <w:proofErr w:type="gramEnd"/>
            <w:r>
              <w:rPr>
                <w:sz w:val="22"/>
                <w:szCs w:val="22"/>
              </w:rPr>
              <w:t>, intervention is performed.  A brief intervention can include increasing motivation to decrease use, providing patient education, or teaching skills to decrease use.</w:t>
            </w:r>
            <w:r>
              <w:rPr>
                <w:sz w:val="22"/>
                <w:szCs w:val="22"/>
                <w:vertAlign w:val="superscript"/>
              </w:rPr>
              <w:t>7</w:t>
            </w:r>
            <w:r>
              <w:rPr>
                <w:sz w:val="22"/>
                <w:szCs w:val="22"/>
              </w:rPr>
              <w:t xml:space="preserve"> At this point a referral to treatment can be done by a provider or a social worker to engage the patient into further treatment including psychotherapy and pharmacotherapy. </w:t>
            </w:r>
          </w:p>
          <w:p w14:paraId="799C8FBD" w14:textId="77777777" w:rsidR="003D55C9" w:rsidRDefault="003D55C9">
            <w:pPr>
              <w:rPr>
                <w:sz w:val="22"/>
                <w:szCs w:val="22"/>
              </w:rPr>
            </w:pPr>
          </w:p>
          <w:tbl>
            <w:tblPr>
              <w:tblStyle w:val="afa"/>
              <w:tblW w:w="8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35"/>
            </w:tblGrid>
            <w:tr w:rsidR="003D55C9" w14:paraId="5C0D35ED" w14:textId="77777777">
              <w:tc>
                <w:tcPr>
                  <w:tcW w:w="8535" w:type="dxa"/>
                  <w:shd w:val="clear" w:color="auto" w:fill="auto"/>
                  <w:tcMar>
                    <w:top w:w="100" w:type="dxa"/>
                    <w:left w:w="100" w:type="dxa"/>
                    <w:bottom w:w="100" w:type="dxa"/>
                    <w:right w:w="100" w:type="dxa"/>
                  </w:tcMar>
                </w:tcPr>
                <w:p w14:paraId="064339CE" w14:textId="77777777" w:rsidR="003D55C9" w:rsidRDefault="00000000">
                  <w:pPr>
                    <w:widowControl w:val="0"/>
                    <w:pBdr>
                      <w:top w:val="nil"/>
                      <w:left w:val="nil"/>
                      <w:bottom w:val="nil"/>
                      <w:right w:val="nil"/>
                      <w:between w:val="nil"/>
                    </w:pBdr>
                    <w:jc w:val="center"/>
                    <w:rPr>
                      <w:sz w:val="22"/>
                      <w:szCs w:val="22"/>
                      <w:vertAlign w:val="superscript"/>
                    </w:rPr>
                  </w:pPr>
                  <w:r>
                    <w:rPr>
                      <w:sz w:val="22"/>
                      <w:szCs w:val="22"/>
                    </w:rPr>
                    <w:t>CAGE QUESTIONNAIRE</w:t>
                  </w:r>
                  <w:r>
                    <w:rPr>
                      <w:sz w:val="22"/>
                      <w:szCs w:val="22"/>
                      <w:vertAlign w:val="superscript"/>
                    </w:rPr>
                    <w:t>8*</w:t>
                  </w:r>
                </w:p>
              </w:tc>
            </w:tr>
            <w:tr w:rsidR="003D55C9" w14:paraId="3EC7A40E" w14:textId="77777777">
              <w:tc>
                <w:tcPr>
                  <w:tcW w:w="8535" w:type="dxa"/>
                  <w:shd w:val="clear" w:color="auto" w:fill="auto"/>
                  <w:tcMar>
                    <w:top w:w="100" w:type="dxa"/>
                    <w:left w:w="100" w:type="dxa"/>
                    <w:bottom w:w="100" w:type="dxa"/>
                    <w:right w:w="100" w:type="dxa"/>
                  </w:tcMar>
                </w:tcPr>
                <w:p w14:paraId="01DAB7BE" w14:textId="77777777" w:rsidR="003D55C9" w:rsidRDefault="00000000">
                  <w:pPr>
                    <w:widowControl w:val="0"/>
                    <w:jc w:val="center"/>
                    <w:rPr>
                      <w:sz w:val="22"/>
                      <w:szCs w:val="22"/>
                    </w:rPr>
                  </w:pPr>
                  <w:r>
                    <w:rPr>
                      <w:sz w:val="22"/>
                      <w:szCs w:val="22"/>
                    </w:rPr>
                    <w:t>Have you ever felt you needed to Cut down on your drinking?</w:t>
                  </w:r>
                </w:p>
              </w:tc>
            </w:tr>
            <w:tr w:rsidR="003D55C9" w14:paraId="2F19A068" w14:textId="77777777">
              <w:tc>
                <w:tcPr>
                  <w:tcW w:w="8535" w:type="dxa"/>
                  <w:shd w:val="clear" w:color="auto" w:fill="auto"/>
                  <w:tcMar>
                    <w:top w:w="100" w:type="dxa"/>
                    <w:left w:w="100" w:type="dxa"/>
                    <w:bottom w:w="100" w:type="dxa"/>
                    <w:right w:w="100" w:type="dxa"/>
                  </w:tcMar>
                </w:tcPr>
                <w:p w14:paraId="0BED7120" w14:textId="77777777" w:rsidR="003D55C9" w:rsidRDefault="00000000">
                  <w:pPr>
                    <w:widowControl w:val="0"/>
                    <w:jc w:val="center"/>
                    <w:rPr>
                      <w:sz w:val="22"/>
                      <w:szCs w:val="22"/>
                    </w:rPr>
                  </w:pPr>
                  <w:r>
                    <w:rPr>
                      <w:sz w:val="22"/>
                      <w:szCs w:val="22"/>
                    </w:rPr>
                    <w:t>Have people Annoyed you by criticizing your drinking?</w:t>
                  </w:r>
                </w:p>
              </w:tc>
            </w:tr>
            <w:tr w:rsidR="003D55C9" w14:paraId="7342D7A8" w14:textId="77777777">
              <w:tc>
                <w:tcPr>
                  <w:tcW w:w="8535" w:type="dxa"/>
                  <w:shd w:val="clear" w:color="auto" w:fill="auto"/>
                  <w:tcMar>
                    <w:top w:w="100" w:type="dxa"/>
                    <w:left w:w="100" w:type="dxa"/>
                    <w:bottom w:w="100" w:type="dxa"/>
                    <w:right w:w="100" w:type="dxa"/>
                  </w:tcMar>
                </w:tcPr>
                <w:p w14:paraId="052B9013" w14:textId="77777777" w:rsidR="003D55C9" w:rsidRDefault="00000000">
                  <w:pPr>
                    <w:widowControl w:val="0"/>
                    <w:jc w:val="center"/>
                    <w:rPr>
                      <w:sz w:val="22"/>
                      <w:szCs w:val="22"/>
                    </w:rPr>
                  </w:pPr>
                  <w:r>
                    <w:rPr>
                      <w:sz w:val="22"/>
                      <w:szCs w:val="22"/>
                    </w:rPr>
                    <w:t>Have you ever felt Guilty about drinking?</w:t>
                  </w:r>
                </w:p>
              </w:tc>
            </w:tr>
            <w:tr w:rsidR="003D55C9" w14:paraId="601222FF" w14:textId="77777777">
              <w:tc>
                <w:tcPr>
                  <w:tcW w:w="8535" w:type="dxa"/>
                  <w:shd w:val="clear" w:color="auto" w:fill="auto"/>
                  <w:tcMar>
                    <w:top w:w="100" w:type="dxa"/>
                    <w:left w:w="100" w:type="dxa"/>
                    <w:bottom w:w="100" w:type="dxa"/>
                    <w:right w:w="100" w:type="dxa"/>
                  </w:tcMar>
                </w:tcPr>
                <w:p w14:paraId="66582F0E" w14:textId="77777777" w:rsidR="003D55C9" w:rsidRDefault="00000000">
                  <w:pPr>
                    <w:widowControl w:val="0"/>
                    <w:jc w:val="center"/>
                    <w:rPr>
                      <w:sz w:val="22"/>
                      <w:szCs w:val="22"/>
                    </w:rPr>
                  </w:pPr>
                  <w:r>
                    <w:rPr>
                      <w:sz w:val="22"/>
                      <w:szCs w:val="22"/>
                    </w:rPr>
                    <w:t>Have you ever felt you needed a drink first thing in the morning (Eye-opener) to steady your nerves or to get rid of a hangover?</w:t>
                  </w:r>
                </w:p>
              </w:tc>
            </w:tr>
          </w:tbl>
          <w:p w14:paraId="32D57498" w14:textId="77777777" w:rsidR="003D55C9" w:rsidRDefault="00000000">
            <w:pPr>
              <w:rPr>
                <w:sz w:val="22"/>
                <w:szCs w:val="22"/>
              </w:rPr>
            </w:pPr>
            <w:r>
              <w:rPr>
                <w:sz w:val="22"/>
                <w:szCs w:val="22"/>
              </w:rPr>
              <w:t>*Scores of 2 are 93% sensitive for excessive alcohol intake and 91% sensitive for alcohol use disorder.</w:t>
            </w:r>
          </w:p>
          <w:p w14:paraId="41E6AA89" w14:textId="77777777" w:rsidR="003D55C9" w:rsidRDefault="003D55C9">
            <w:pPr>
              <w:rPr>
                <w:sz w:val="22"/>
                <w:szCs w:val="22"/>
              </w:rPr>
            </w:pPr>
          </w:p>
          <w:tbl>
            <w:tblPr>
              <w:tblStyle w:val="afb"/>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725"/>
              <w:gridCol w:w="3075"/>
            </w:tblGrid>
            <w:tr w:rsidR="003D55C9" w14:paraId="4753EB5B" w14:textId="77777777">
              <w:trPr>
                <w:trHeight w:val="420"/>
              </w:trPr>
              <w:tc>
                <w:tcPr>
                  <w:tcW w:w="10800" w:type="dxa"/>
                  <w:gridSpan w:val="2"/>
                  <w:shd w:val="clear" w:color="auto" w:fill="auto"/>
                  <w:tcMar>
                    <w:top w:w="100" w:type="dxa"/>
                    <w:left w:w="100" w:type="dxa"/>
                    <w:bottom w:w="100" w:type="dxa"/>
                    <w:right w:w="100" w:type="dxa"/>
                  </w:tcMar>
                </w:tcPr>
                <w:p w14:paraId="49290FE7" w14:textId="77777777" w:rsidR="003D55C9" w:rsidRDefault="00000000">
                  <w:pPr>
                    <w:widowControl w:val="0"/>
                    <w:pBdr>
                      <w:top w:val="nil"/>
                      <w:left w:val="nil"/>
                      <w:bottom w:val="nil"/>
                      <w:right w:val="nil"/>
                      <w:between w:val="nil"/>
                    </w:pBdr>
                    <w:jc w:val="center"/>
                    <w:rPr>
                      <w:sz w:val="22"/>
                      <w:szCs w:val="22"/>
                      <w:vertAlign w:val="superscript"/>
                    </w:rPr>
                  </w:pPr>
                  <w:r>
                    <w:rPr>
                      <w:sz w:val="22"/>
                      <w:szCs w:val="22"/>
                    </w:rPr>
                    <w:t>AUDIT-C</w:t>
                  </w:r>
                  <w:r>
                    <w:rPr>
                      <w:sz w:val="22"/>
                      <w:szCs w:val="22"/>
                      <w:vertAlign w:val="superscript"/>
                    </w:rPr>
                    <w:t>9**</w:t>
                  </w:r>
                </w:p>
              </w:tc>
            </w:tr>
            <w:tr w:rsidR="003D55C9" w14:paraId="7A80E315" w14:textId="77777777">
              <w:tc>
                <w:tcPr>
                  <w:tcW w:w="7725" w:type="dxa"/>
                  <w:shd w:val="clear" w:color="auto" w:fill="auto"/>
                  <w:tcMar>
                    <w:top w:w="100" w:type="dxa"/>
                    <w:left w:w="100" w:type="dxa"/>
                    <w:bottom w:w="100" w:type="dxa"/>
                    <w:right w:w="100" w:type="dxa"/>
                  </w:tcMar>
                </w:tcPr>
                <w:p w14:paraId="7978E51C" w14:textId="77777777" w:rsidR="003D55C9" w:rsidRDefault="00000000">
                  <w:pPr>
                    <w:widowControl w:val="0"/>
                    <w:rPr>
                      <w:sz w:val="22"/>
                      <w:szCs w:val="22"/>
                    </w:rPr>
                  </w:pPr>
                  <w:r>
                    <w:rPr>
                      <w:sz w:val="22"/>
                      <w:szCs w:val="22"/>
                    </w:rPr>
                    <w:t>How often did you have a drink containing alcohol in the past year?</w:t>
                  </w:r>
                </w:p>
              </w:tc>
              <w:tc>
                <w:tcPr>
                  <w:tcW w:w="3075" w:type="dxa"/>
                  <w:shd w:val="clear" w:color="auto" w:fill="auto"/>
                  <w:tcMar>
                    <w:top w:w="100" w:type="dxa"/>
                    <w:left w:w="100" w:type="dxa"/>
                    <w:bottom w:w="100" w:type="dxa"/>
                    <w:right w:w="100" w:type="dxa"/>
                  </w:tcMar>
                </w:tcPr>
                <w:p w14:paraId="2DFA6852" w14:textId="77777777" w:rsidR="003D55C9" w:rsidRDefault="003D55C9">
                  <w:pPr>
                    <w:widowControl w:val="0"/>
                    <w:pBdr>
                      <w:top w:val="nil"/>
                      <w:left w:val="nil"/>
                      <w:bottom w:val="nil"/>
                      <w:right w:val="nil"/>
                      <w:between w:val="nil"/>
                    </w:pBdr>
                    <w:rPr>
                      <w:sz w:val="22"/>
                      <w:szCs w:val="22"/>
                    </w:rPr>
                  </w:pPr>
                </w:p>
              </w:tc>
            </w:tr>
            <w:tr w:rsidR="003D55C9" w14:paraId="3C7EE6A1" w14:textId="77777777">
              <w:tc>
                <w:tcPr>
                  <w:tcW w:w="7725" w:type="dxa"/>
                  <w:shd w:val="clear" w:color="auto" w:fill="auto"/>
                  <w:tcMar>
                    <w:top w:w="100" w:type="dxa"/>
                    <w:left w:w="100" w:type="dxa"/>
                    <w:bottom w:w="100" w:type="dxa"/>
                    <w:right w:w="100" w:type="dxa"/>
                  </w:tcMar>
                </w:tcPr>
                <w:p w14:paraId="3D949FE7"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09C743C1" w14:textId="77777777" w:rsidR="003D55C9" w:rsidRDefault="00000000">
                  <w:pPr>
                    <w:widowControl w:val="0"/>
                    <w:rPr>
                      <w:sz w:val="22"/>
                      <w:szCs w:val="22"/>
                    </w:rPr>
                  </w:pPr>
                  <w:r>
                    <w:rPr>
                      <w:sz w:val="22"/>
                      <w:szCs w:val="22"/>
                    </w:rPr>
                    <w:t>Never</w:t>
                  </w:r>
                </w:p>
              </w:tc>
            </w:tr>
            <w:tr w:rsidR="003D55C9" w14:paraId="4944495C" w14:textId="77777777">
              <w:tc>
                <w:tcPr>
                  <w:tcW w:w="7725" w:type="dxa"/>
                  <w:shd w:val="clear" w:color="auto" w:fill="auto"/>
                  <w:tcMar>
                    <w:top w:w="100" w:type="dxa"/>
                    <w:left w:w="100" w:type="dxa"/>
                    <w:bottom w:w="100" w:type="dxa"/>
                    <w:right w:w="100" w:type="dxa"/>
                  </w:tcMar>
                </w:tcPr>
                <w:p w14:paraId="6B628C12"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3EA489B9" w14:textId="77777777" w:rsidR="003D55C9" w:rsidRDefault="00000000">
                  <w:pPr>
                    <w:widowControl w:val="0"/>
                    <w:rPr>
                      <w:sz w:val="22"/>
                      <w:szCs w:val="22"/>
                    </w:rPr>
                  </w:pPr>
                  <w:r>
                    <w:rPr>
                      <w:sz w:val="22"/>
                      <w:szCs w:val="22"/>
                    </w:rPr>
                    <w:t>Monthly or less</w:t>
                  </w:r>
                </w:p>
              </w:tc>
            </w:tr>
            <w:tr w:rsidR="003D55C9" w14:paraId="44C2EC18" w14:textId="77777777">
              <w:tc>
                <w:tcPr>
                  <w:tcW w:w="7725" w:type="dxa"/>
                  <w:shd w:val="clear" w:color="auto" w:fill="auto"/>
                  <w:tcMar>
                    <w:top w:w="100" w:type="dxa"/>
                    <w:left w:w="100" w:type="dxa"/>
                    <w:bottom w:w="100" w:type="dxa"/>
                    <w:right w:w="100" w:type="dxa"/>
                  </w:tcMar>
                </w:tcPr>
                <w:p w14:paraId="5BBF2F61"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508977BA" w14:textId="77777777" w:rsidR="003D55C9" w:rsidRDefault="00000000">
                  <w:pPr>
                    <w:widowControl w:val="0"/>
                    <w:rPr>
                      <w:sz w:val="22"/>
                      <w:szCs w:val="22"/>
                    </w:rPr>
                  </w:pPr>
                  <w:r>
                    <w:rPr>
                      <w:sz w:val="22"/>
                      <w:szCs w:val="22"/>
                    </w:rPr>
                    <w:t>Two to four times a month</w:t>
                  </w:r>
                </w:p>
              </w:tc>
            </w:tr>
            <w:tr w:rsidR="003D55C9" w14:paraId="6D624324" w14:textId="77777777">
              <w:tc>
                <w:tcPr>
                  <w:tcW w:w="7725" w:type="dxa"/>
                  <w:shd w:val="clear" w:color="auto" w:fill="auto"/>
                  <w:tcMar>
                    <w:top w:w="100" w:type="dxa"/>
                    <w:left w:w="100" w:type="dxa"/>
                    <w:bottom w:w="100" w:type="dxa"/>
                    <w:right w:w="100" w:type="dxa"/>
                  </w:tcMar>
                </w:tcPr>
                <w:p w14:paraId="04E8202D"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58270E73" w14:textId="77777777" w:rsidR="003D55C9" w:rsidRDefault="00000000">
                  <w:pPr>
                    <w:widowControl w:val="0"/>
                    <w:rPr>
                      <w:sz w:val="22"/>
                      <w:szCs w:val="22"/>
                    </w:rPr>
                  </w:pPr>
                  <w:r>
                    <w:rPr>
                      <w:sz w:val="22"/>
                      <w:szCs w:val="22"/>
                    </w:rPr>
                    <w:t>Two to three times per week</w:t>
                  </w:r>
                </w:p>
              </w:tc>
            </w:tr>
            <w:tr w:rsidR="003D55C9" w14:paraId="11FFE56F" w14:textId="77777777">
              <w:tc>
                <w:tcPr>
                  <w:tcW w:w="7725" w:type="dxa"/>
                  <w:shd w:val="clear" w:color="auto" w:fill="auto"/>
                  <w:tcMar>
                    <w:top w:w="100" w:type="dxa"/>
                    <w:left w:w="100" w:type="dxa"/>
                    <w:bottom w:w="100" w:type="dxa"/>
                    <w:right w:w="100" w:type="dxa"/>
                  </w:tcMar>
                </w:tcPr>
                <w:p w14:paraId="6DB6B576" w14:textId="77777777" w:rsidR="003D55C9" w:rsidRDefault="003D55C9">
                  <w:pPr>
                    <w:widowControl w:val="0"/>
                    <w:rPr>
                      <w:sz w:val="22"/>
                      <w:szCs w:val="22"/>
                    </w:rPr>
                  </w:pPr>
                </w:p>
              </w:tc>
              <w:tc>
                <w:tcPr>
                  <w:tcW w:w="3075" w:type="dxa"/>
                  <w:shd w:val="clear" w:color="auto" w:fill="auto"/>
                  <w:tcMar>
                    <w:top w:w="100" w:type="dxa"/>
                    <w:left w:w="100" w:type="dxa"/>
                    <w:bottom w:w="100" w:type="dxa"/>
                    <w:right w:w="100" w:type="dxa"/>
                  </w:tcMar>
                </w:tcPr>
                <w:p w14:paraId="155C539A" w14:textId="77777777" w:rsidR="003D55C9" w:rsidRDefault="00000000">
                  <w:pPr>
                    <w:widowControl w:val="0"/>
                    <w:rPr>
                      <w:sz w:val="22"/>
                      <w:szCs w:val="22"/>
                    </w:rPr>
                  </w:pPr>
                  <w:r>
                    <w:rPr>
                      <w:sz w:val="22"/>
                      <w:szCs w:val="22"/>
                    </w:rPr>
                    <w:t>Four or more times a week</w:t>
                  </w:r>
                </w:p>
              </w:tc>
            </w:tr>
            <w:tr w:rsidR="003D55C9" w14:paraId="29AFAB61" w14:textId="77777777">
              <w:tc>
                <w:tcPr>
                  <w:tcW w:w="7725" w:type="dxa"/>
                  <w:shd w:val="clear" w:color="auto" w:fill="auto"/>
                  <w:tcMar>
                    <w:top w:w="100" w:type="dxa"/>
                    <w:left w:w="100" w:type="dxa"/>
                    <w:bottom w:w="100" w:type="dxa"/>
                    <w:right w:w="100" w:type="dxa"/>
                  </w:tcMar>
                </w:tcPr>
                <w:p w14:paraId="2111866D" w14:textId="77777777" w:rsidR="003D55C9" w:rsidRDefault="00000000">
                  <w:pPr>
                    <w:widowControl w:val="0"/>
                    <w:rPr>
                      <w:sz w:val="22"/>
                      <w:szCs w:val="22"/>
                    </w:rPr>
                  </w:pPr>
                  <w:r>
                    <w:rPr>
                      <w:sz w:val="22"/>
                      <w:szCs w:val="22"/>
                    </w:rPr>
                    <w:t>How many drinks containing alcohol did you have on a typical day when you were drinking in the past year?</w:t>
                  </w:r>
                </w:p>
              </w:tc>
              <w:tc>
                <w:tcPr>
                  <w:tcW w:w="3075" w:type="dxa"/>
                  <w:shd w:val="clear" w:color="auto" w:fill="auto"/>
                  <w:tcMar>
                    <w:top w:w="100" w:type="dxa"/>
                    <w:left w:w="100" w:type="dxa"/>
                    <w:bottom w:w="100" w:type="dxa"/>
                    <w:right w:w="100" w:type="dxa"/>
                  </w:tcMar>
                </w:tcPr>
                <w:p w14:paraId="385ED8CB" w14:textId="77777777" w:rsidR="003D55C9" w:rsidRDefault="003D55C9">
                  <w:pPr>
                    <w:widowControl w:val="0"/>
                    <w:pBdr>
                      <w:top w:val="nil"/>
                      <w:left w:val="nil"/>
                      <w:bottom w:val="nil"/>
                      <w:right w:val="nil"/>
                      <w:between w:val="nil"/>
                    </w:pBdr>
                    <w:rPr>
                      <w:sz w:val="22"/>
                      <w:szCs w:val="22"/>
                    </w:rPr>
                  </w:pPr>
                </w:p>
              </w:tc>
            </w:tr>
            <w:tr w:rsidR="003D55C9" w14:paraId="1BEAFE43" w14:textId="77777777">
              <w:tc>
                <w:tcPr>
                  <w:tcW w:w="7725" w:type="dxa"/>
                  <w:shd w:val="clear" w:color="auto" w:fill="auto"/>
                  <w:tcMar>
                    <w:top w:w="100" w:type="dxa"/>
                    <w:left w:w="100" w:type="dxa"/>
                    <w:bottom w:w="100" w:type="dxa"/>
                    <w:right w:w="100" w:type="dxa"/>
                  </w:tcMar>
                </w:tcPr>
                <w:p w14:paraId="534E7497"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03DBA238" w14:textId="77777777" w:rsidR="003D55C9" w:rsidRDefault="00000000">
                  <w:pPr>
                    <w:widowControl w:val="0"/>
                    <w:pBdr>
                      <w:top w:val="nil"/>
                      <w:left w:val="nil"/>
                      <w:bottom w:val="nil"/>
                      <w:right w:val="nil"/>
                      <w:between w:val="nil"/>
                    </w:pBdr>
                    <w:rPr>
                      <w:sz w:val="22"/>
                      <w:szCs w:val="22"/>
                    </w:rPr>
                  </w:pPr>
                  <w:r>
                    <w:rPr>
                      <w:sz w:val="22"/>
                      <w:szCs w:val="22"/>
                    </w:rPr>
                    <w:t>1 or 2 drinks</w:t>
                  </w:r>
                </w:p>
              </w:tc>
            </w:tr>
            <w:tr w:rsidR="003D55C9" w14:paraId="3A42065D" w14:textId="77777777">
              <w:tc>
                <w:tcPr>
                  <w:tcW w:w="7725" w:type="dxa"/>
                  <w:shd w:val="clear" w:color="auto" w:fill="auto"/>
                  <w:tcMar>
                    <w:top w:w="100" w:type="dxa"/>
                    <w:left w:w="100" w:type="dxa"/>
                    <w:bottom w:w="100" w:type="dxa"/>
                    <w:right w:w="100" w:type="dxa"/>
                  </w:tcMar>
                </w:tcPr>
                <w:p w14:paraId="2129017F"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3D2B1E9B" w14:textId="77777777" w:rsidR="003D55C9" w:rsidRDefault="00000000">
                  <w:pPr>
                    <w:widowControl w:val="0"/>
                    <w:pBdr>
                      <w:top w:val="nil"/>
                      <w:left w:val="nil"/>
                      <w:bottom w:val="nil"/>
                      <w:right w:val="nil"/>
                      <w:between w:val="nil"/>
                    </w:pBdr>
                    <w:rPr>
                      <w:sz w:val="22"/>
                      <w:szCs w:val="22"/>
                    </w:rPr>
                  </w:pPr>
                  <w:r>
                    <w:rPr>
                      <w:sz w:val="22"/>
                      <w:szCs w:val="22"/>
                    </w:rPr>
                    <w:t>3 or 4</w:t>
                  </w:r>
                </w:p>
              </w:tc>
            </w:tr>
            <w:tr w:rsidR="003D55C9" w14:paraId="13CDDF65" w14:textId="77777777">
              <w:tc>
                <w:tcPr>
                  <w:tcW w:w="7725" w:type="dxa"/>
                  <w:shd w:val="clear" w:color="auto" w:fill="auto"/>
                  <w:tcMar>
                    <w:top w:w="100" w:type="dxa"/>
                    <w:left w:w="100" w:type="dxa"/>
                    <w:bottom w:w="100" w:type="dxa"/>
                    <w:right w:w="100" w:type="dxa"/>
                  </w:tcMar>
                </w:tcPr>
                <w:p w14:paraId="11FAE066"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607F6EE3" w14:textId="77777777" w:rsidR="003D55C9" w:rsidRDefault="00000000">
                  <w:pPr>
                    <w:widowControl w:val="0"/>
                    <w:pBdr>
                      <w:top w:val="nil"/>
                      <w:left w:val="nil"/>
                      <w:bottom w:val="nil"/>
                      <w:right w:val="nil"/>
                      <w:between w:val="nil"/>
                    </w:pBdr>
                    <w:rPr>
                      <w:sz w:val="22"/>
                      <w:szCs w:val="22"/>
                    </w:rPr>
                  </w:pPr>
                  <w:r>
                    <w:rPr>
                      <w:sz w:val="22"/>
                      <w:szCs w:val="22"/>
                    </w:rPr>
                    <w:t>5 or 6</w:t>
                  </w:r>
                </w:p>
              </w:tc>
            </w:tr>
            <w:tr w:rsidR="003D55C9" w14:paraId="1377AF23" w14:textId="77777777">
              <w:tc>
                <w:tcPr>
                  <w:tcW w:w="7725" w:type="dxa"/>
                  <w:shd w:val="clear" w:color="auto" w:fill="auto"/>
                  <w:tcMar>
                    <w:top w:w="100" w:type="dxa"/>
                    <w:left w:w="100" w:type="dxa"/>
                    <w:bottom w:w="100" w:type="dxa"/>
                    <w:right w:w="100" w:type="dxa"/>
                  </w:tcMar>
                </w:tcPr>
                <w:p w14:paraId="5BFFF2DE"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05150BF0" w14:textId="77777777" w:rsidR="003D55C9" w:rsidRDefault="00000000">
                  <w:pPr>
                    <w:widowControl w:val="0"/>
                    <w:pBdr>
                      <w:top w:val="nil"/>
                      <w:left w:val="nil"/>
                      <w:bottom w:val="nil"/>
                      <w:right w:val="nil"/>
                      <w:between w:val="nil"/>
                    </w:pBdr>
                    <w:rPr>
                      <w:sz w:val="22"/>
                      <w:szCs w:val="22"/>
                    </w:rPr>
                  </w:pPr>
                  <w:r>
                    <w:rPr>
                      <w:sz w:val="22"/>
                      <w:szCs w:val="22"/>
                    </w:rPr>
                    <w:t>7 to 9</w:t>
                  </w:r>
                </w:p>
              </w:tc>
            </w:tr>
            <w:tr w:rsidR="003D55C9" w14:paraId="73F13ADF" w14:textId="77777777">
              <w:tc>
                <w:tcPr>
                  <w:tcW w:w="7725" w:type="dxa"/>
                  <w:shd w:val="clear" w:color="auto" w:fill="auto"/>
                  <w:tcMar>
                    <w:top w:w="100" w:type="dxa"/>
                    <w:left w:w="100" w:type="dxa"/>
                    <w:bottom w:w="100" w:type="dxa"/>
                    <w:right w:w="100" w:type="dxa"/>
                  </w:tcMar>
                </w:tcPr>
                <w:p w14:paraId="718686FC"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50F5775E" w14:textId="77777777" w:rsidR="003D55C9" w:rsidRDefault="00000000">
                  <w:pPr>
                    <w:widowControl w:val="0"/>
                    <w:pBdr>
                      <w:top w:val="nil"/>
                      <w:left w:val="nil"/>
                      <w:bottom w:val="nil"/>
                      <w:right w:val="nil"/>
                      <w:between w:val="nil"/>
                    </w:pBdr>
                    <w:rPr>
                      <w:sz w:val="22"/>
                      <w:szCs w:val="22"/>
                    </w:rPr>
                  </w:pPr>
                  <w:r>
                    <w:rPr>
                      <w:sz w:val="22"/>
                      <w:szCs w:val="22"/>
                    </w:rPr>
                    <w:t>10 or more</w:t>
                  </w:r>
                </w:p>
              </w:tc>
            </w:tr>
            <w:tr w:rsidR="003D55C9" w14:paraId="0937E546" w14:textId="77777777">
              <w:tc>
                <w:tcPr>
                  <w:tcW w:w="7725" w:type="dxa"/>
                  <w:shd w:val="clear" w:color="auto" w:fill="auto"/>
                  <w:tcMar>
                    <w:top w:w="100" w:type="dxa"/>
                    <w:left w:w="100" w:type="dxa"/>
                    <w:bottom w:w="100" w:type="dxa"/>
                    <w:right w:w="100" w:type="dxa"/>
                  </w:tcMar>
                </w:tcPr>
                <w:p w14:paraId="086C622B" w14:textId="77777777" w:rsidR="003D55C9" w:rsidRDefault="00000000">
                  <w:pPr>
                    <w:widowControl w:val="0"/>
                    <w:rPr>
                      <w:sz w:val="22"/>
                      <w:szCs w:val="22"/>
                    </w:rPr>
                  </w:pPr>
                  <w:r>
                    <w:rPr>
                      <w:sz w:val="22"/>
                      <w:szCs w:val="22"/>
                    </w:rPr>
                    <w:t>How often did you have six or more drinks on one occasion in the past year?</w:t>
                  </w:r>
                </w:p>
              </w:tc>
              <w:tc>
                <w:tcPr>
                  <w:tcW w:w="3075" w:type="dxa"/>
                  <w:shd w:val="clear" w:color="auto" w:fill="auto"/>
                  <w:tcMar>
                    <w:top w:w="100" w:type="dxa"/>
                    <w:left w:w="100" w:type="dxa"/>
                    <w:bottom w:w="100" w:type="dxa"/>
                    <w:right w:w="100" w:type="dxa"/>
                  </w:tcMar>
                </w:tcPr>
                <w:p w14:paraId="40FEC77D" w14:textId="77777777" w:rsidR="003D55C9" w:rsidRDefault="003D55C9">
                  <w:pPr>
                    <w:widowControl w:val="0"/>
                    <w:pBdr>
                      <w:top w:val="nil"/>
                      <w:left w:val="nil"/>
                      <w:bottom w:val="nil"/>
                      <w:right w:val="nil"/>
                      <w:between w:val="nil"/>
                    </w:pBdr>
                    <w:rPr>
                      <w:sz w:val="22"/>
                      <w:szCs w:val="22"/>
                    </w:rPr>
                  </w:pPr>
                </w:p>
              </w:tc>
            </w:tr>
            <w:tr w:rsidR="003D55C9" w14:paraId="5D2F9A6F" w14:textId="77777777">
              <w:tc>
                <w:tcPr>
                  <w:tcW w:w="7725" w:type="dxa"/>
                  <w:shd w:val="clear" w:color="auto" w:fill="auto"/>
                  <w:tcMar>
                    <w:top w:w="100" w:type="dxa"/>
                    <w:left w:w="100" w:type="dxa"/>
                    <w:bottom w:w="100" w:type="dxa"/>
                    <w:right w:w="100" w:type="dxa"/>
                  </w:tcMar>
                </w:tcPr>
                <w:p w14:paraId="40636042"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3F7095CC" w14:textId="77777777" w:rsidR="003D55C9" w:rsidRDefault="00000000">
                  <w:pPr>
                    <w:widowControl w:val="0"/>
                    <w:pBdr>
                      <w:top w:val="nil"/>
                      <w:left w:val="nil"/>
                      <w:bottom w:val="nil"/>
                      <w:right w:val="nil"/>
                      <w:between w:val="nil"/>
                    </w:pBdr>
                    <w:rPr>
                      <w:sz w:val="22"/>
                      <w:szCs w:val="22"/>
                    </w:rPr>
                  </w:pPr>
                  <w:r>
                    <w:rPr>
                      <w:sz w:val="22"/>
                      <w:szCs w:val="22"/>
                    </w:rPr>
                    <w:t>Never</w:t>
                  </w:r>
                </w:p>
              </w:tc>
            </w:tr>
            <w:tr w:rsidR="003D55C9" w14:paraId="302A38D8" w14:textId="77777777">
              <w:tc>
                <w:tcPr>
                  <w:tcW w:w="7725" w:type="dxa"/>
                  <w:shd w:val="clear" w:color="auto" w:fill="auto"/>
                  <w:tcMar>
                    <w:top w:w="100" w:type="dxa"/>
                    <w:left w:w="100" w:type="dxa"/>
                    <w:bottom w:w="100" w:type="dxa"/>
                    <w:right w:w="100" w:type="dxa"/>
                  </w:tcMar>
                </w:tcPr>
                <w:p w14:paraId="064480AD"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0D0912FD" w14:textId="77777777" w:rsidR="003D55C9" w:rsidRDefault="00000000">
                  <w:pPr>
                    <w:widowControl w:val="0"/>
                    <w:pBdr>
                      <w:top w:val="nil"/>
                      <w:left w:val="nil"/>
                      <w:bottom w:val="nil"/>
                      <w:right w:val="nil"/>
                      <w:between w:val="nil"/>
                    </w:pBdr>
                    <w:rPr>
                      <w:sz w:val="22"/>
                      <w:szCs w:val="22"/>
                    </w:rPr>
                  </w:pPr>
                  <w:r>
                    <w:rPr>
                      <w:sz w:val="22"/>
                      <w:szCs w:val="22"/>
                    </w:rPr>
                    <w:t>Less than monthly</w:t>
                  </w:r>
                </w:p>
              </w:tc>
            </w:tr>
            <w:tr w:rsidR="003D55C9" w14:paraId="50D357C7" w14:textId="77777777">
              <w:tc>
                <w:tcPr>
                  <w:tcW w:w="7725" w:type="dxa"/>
                  <w:shd w:val="clear" w:color="auto" w:fill="auto"/>
                  <w:tcMar>
                    <w:top w:w="100" w:type="dxa"/>
                    <w:left w:w="100" w:type="dxa"/>
                    <w:bottom w:w="100" w:type="dxa"/>
                    <w:right w:w="100" w:type="dxa"/>
                  </w:tcMar>
                </w:tcPr>
                <w:p w14:paraId="5ED39481"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75F4F120" w14:textId="77777777" w:rsidR="003D55C9" w:rsidRDefault="00000000">
                  <w:pPr>
                    <w:widowControl w:val="0"/>
                    <w:pBdr>
                      <w:top w:val="nil"/>
                      <w:left w:val="nil"/>
                      <w:bottom w:val="nil"/>
                      <w:right w:val="nil"/>
                      <w:between w:val="nil"/>
                    </w:pBdr>
                    <w:rPr>
                      <w:sz w:val="22"/>
                      <w:szCs w:val="22"/>
                    </w:rPr>
                  </w:pPr>
                  <w:r>
                    <w:rPr>
                      <w:sz w:val="22"/>
                      <w:szCs w:val="22"/>
                    </w:rPr>
                    <w:t>Monthly</w:t>
                  </w:r>
                </w:p>
              </w:tc>
            </w:tr>
            <w:tr w:rsidR="003D55C9" w14:paraId="6E899ECA" w14:textId="77777777">
              <w:tc>
                <w:tcPr>
                  <w:tcW w:w="7725" w:type="dxa"/>
                  <w:shd w:val="clear" w:color="auto" w:fill="auto"/>
                  <w:tcMar>
                    <w:top w:w="100" w:type="dxa"/>
                    <w:left w:w="100" w:type="dxa"/>
                    <w:bottom w:w="100" w:type="dxa"/>
                    <w:right w:w="100" w:type="dxa"/>
                  </w:tcMar>
                </w:tcPr>
                <w:p w14:paraId="56DB5092"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36AEE4BB" w14:textId="77777777" w:rsidR="003D55C9" w:rsidRDefault="00000000">
                  <w:pPr>
                    <w:widowControl w:val="0"/>
                    <w:pBdr>
                      <w:top w:val="nil"/>
                      <w:left w:val="nil"/>
                      <w:bottom w:val="nil"/>
                      <w:right w:val="nil"/>
                      <w:between w:val="nil"/>
                    </w:pBdr>
                    <w:rPr>
                      <w:sz w:val="22"/>
                      <w:szCs w:val="22"/>
                    </w:rPr>
                  </w:pPr>
                  <w:r>
                    <w:rPr>
                      <w:sz w:val="22"/>
                      <w:szCs w:val="22"/>
                    </w:rPr>
                    <w:t>Weekly</w:t>
                  </w:r>
                </w:p>
              </w:tc>
            </w:tr>
            <w:tr w:rsidR="003D55C9" w14:paraId="6C10756F" w14:textId="77777777">
              <w:tc>
                <w:tcPr>
                  <w:tcW w:w="7725" w:type="dxa"/>
                  <w:shd w:val="clear" w:color="auto" w:fill="auto"/>
                  <w:tcMar>
                    <w:top w:w="100" w:type="dxa"/>
                    <w:left w:w="100" w:type="dxa"/>
                    <w:bottom w:w="100" w:type="dxa"/>
                    <w:right w:w="100" w:type="dxa"/>
                  </w:tcMar>
                </w:tcPr>
                <w:p w14:paraId="309DA8D0" w14:textId="77777777" w:rsidR="003D55C9" w:rsidRDefault="003D55C9">
                  <w:pPr>
                    <w:widowControl w:val="0"/>
                    <w:pBdr>
                      <w:top w:val="nil"/>
                      <w:left w:val="nil"/>
                      <w:bottom w:val="nil"/>
                      <w:right w:val="nil"/>
                      <w:between w:val="nil"/>
                    </w:pBdr>
                    <w:rPr>
                      <w:sz w:val="22"/>
                      <w:szCs w:val="22"/>
                    </w:rPr>
                  </w:pPr>
                </w:p>
              </w:tc>
              <w:tc>
                <w:tcPr>
                  <w:tcW w:w="3075" w:type="dxa"/>
                  <w:shd w:val="clear" w:color="auto" w:fill="auto"/>
                  <w:tcMar>
                    <w:top w:w="100" w:type="dxa"/>
                    <w:left w:w="100" w:type="dxa"/>
                    <w:bottom w:w="100" w:type="dxa"/>
                    <w:right w:w="100" w:type="dxa"/>
                  </w:tcMar>
                </w:tcPr>
                <w:p w14:paraId="2B62101A" w14:textId="77777777" w:rsidR="003D55C9" w:rsidRDefault="00000000">
                  <w:pPr>
                    <w:widowControl w:val="0"/>
                    <w:pBdr>
                      <w:top w:val="nil"/>
                      <w:left w:val="nil"/>
                      <w:bottom w:val="nil"/>
                      <w:right w:val="nil"/>
                      <w:between w:val="nil"/>
                    </w:pBdr>
                    <w:rPr>
                      <w:sz w:val="22"/>
                      <w:szCs w:val="22"/>
                    </w:rPr>
                  </w:pPr>
                  <w:r>
                    <w:rPr>
                      <w:sz w:val="22"/>
                      <w:szCs w:val="22"/>
                    </w:rPr>
                    <w:t>Daily or almost daily</w:t>
                  </w:r>
                </w:p>
              </w:tc>
            </w:tr>
          </w:tbl>
          <w:p w14:paraId="4E7601CF" w14:textId="77777777" w:rsidR="003D55C9" w:rsidRDefault="00000000">
            <w:pPr>
              <w:rPr>
                <w:sz w:val="22"/>
                <w:szCs w:val="22"/>
              </w:rPr>
            </w:pPr>
            <w:r>
              <w:rPr>
                <w:sz w:val="22"/>
                <w:szCs w:val="22"/>
              </w:rPr>
              <w:t>**Scores of 3 or more for females or 4 or more for males are concerning for alcohol misuse.</w:t>
            </w:r>
          </w:p>
          <w:p w14:paraId="20303DFD" w14:textId="77777777" w:rsidR="003D55C9" w:rsidRDefault="003D55C9">
            <w:pPr>
              <w:rPr>
                <w:sz w:val="22"/>
                <w:szCs w:val="22"/>
              </w:rPr>
            </w:pPr>
          </w:p>
          <w:p w14:paraId="75C6D9F0" w14:textId="77777777" w:rsidR="003D55C9" w:rsidRDefault="00000000">
            <w:pPr>
              <w:rPr>
                <w:sz w:val="22"/>
                <w:szCs w:val="22"/>
              </w:rPr>
            </w:pPr>
            <w:r>
              <w:rPr>
                <w:sz w:val="22"/>
                <w:szCs w:val="22"/>
              </w:rPr>
              <w:t>SBIRT programs have been demonstrated to be effective in reducing alcohol use in the short term.</w:t>
            </w:r>
            <w:r>
              <w:rPr>
                <w:sz w:val="22"/>
                <w:szCs w:val="22"/>
                <w:vertAlign w:val="superscript"/>
              </w:rPr>
              <w:t>10</w:t>
            </w:r>
            <w:r>
              <w:rPr>
                <w:sz w:val="22"/>
                <w:szCs w:val="22"/>
              </w:rPr>
              <w:t xml:space="preserve"> Studies have shown that telephone-delivered SBIRT can be successfully established and maintained and can be equally effective to in-person SBIRT for ED patients.</w:t>
            </w:r>
            <w:r>
              <w:rPr>
                <w:sz w:val="22"/>
                <w:szCs w:val="22"/>
                <w:vertAlign w:val="superscript"/>
              </w:rPr>
              <w:t>11,12</w:t>
            </w:r>
            <w:r>
              <w:rPr>
                <w:sz w:val="22"/>
                <w:szCs w:val="22"/>
              </w:rPr>
              <w:t xml:space="preserve"> A recent systematic review found evidence of moderate quality suggesting that ED-based SBIRT programs help reduce alcohol-related injuries, reduce alcohol consumption in individuals with mild to moderate alcohol use disorder, and reduce repeat ED visits.</w:t>
            </w:r>
            <w:r>
              <w:rPr>
                <w:sz w:val="22"/>
                <w:szCs w:val="22"/>
                <w:vertAlign w:val="superscript"/>
              </w:rPr>
              <w:t>12</w:t>
            </w:r>
            <w:r>
              <w:rPr>
                <w:sz w:val="22"/>
                <w:szCs w:val="22"/>
              </w:rPr>
              <w:t xml:space="preserve"> Until we have evidence to suggest otherwise, we should be using SBIRT to promote harms reduction in our patients with alcohol use disorder.</w:t>
            </w:r>
          </w:p>
        </w:tc>
      </w:tr>
    </w:tbl>
    <w:p w14:paraId="70045D24" w14:textId="77777777" w:rsidR="003D55C9" w:rsidRDefault="003D55C9">
      <w:pPr>
        <w:rPr>
          <w:sz w:val="28"/>
          <w:szCs w:val="28"/>
        </w:rPr>
      </w:pPr>
    </w:p>
    <w:p w14:paraId="72761853" w14:textId="77777777" w:rsidR="003D55C9" w:rsidRDefault="00000000">
      <w:pPr>
        <w:ind w:firstLine="360"/>
        <w:rPr>
          <w:b/>
        </w:rPr>
      </w:pPr>
      <w:r>
        <w:rPr>
          <w:b/>
          <w:sz w:val="28"/>
          <w:szCs w:val="28"/>
        </w:rPr>
        <w:t>References</w:t>
      </w:r>
    </w:p>
    <w:p w14:paraId="379017DF" w14:textId="77777777" w:rsidR="003D55C9" w:rsidRDefault="003D55C9">
      <w:pPr>
        <w:rPr>
          <w:sz w:val="28"/>
          <w:szCs w:val="28"/>
        </w:rPr>
      </w:pPr>
    </w:p>
    <w:tbl>
      <w:tblPr>
        <w:tblStyle w:val="afc"/>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57"/>
      </w:tblGrid>
      <w:tr w:rsidR="003D55C9" w14:paraId="7A67A196" w14:textId="77777777">
        <w:trPr>
          <w:trHeight w:val="256"/>
        </w:trPr>
        <w:tc>
          <w:tcPr>
            <w:tcW w:w="11057" w:type="dxa"/>
            <w:shd w:val="clear" w:color="auto" w:fill="auto"/>
          </w:tcPr>
          <w:p w14:paraId="2DF09942"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212121"/>
              </w:rPr>
            </w:pPr>
            <w:r>
              <w:rPr>
                <w:color w:val="303030"/>
                <w:highlight w:val="white"/>
              </w:rPr>
              <w:t xml:space="preserve">Conference Proceedings on Alcohol- and Drug-Related Injuries. Home page at: </w:t>
            </w:r>
            <w:hyperlink r:id="rId27">
              <w:r>
                <w:rPr>
                  <w:color w:val="376FAA"/>
                  <w:highlight w:val="white"/>
                  <w:u w:val="single"/>
                </w:rPr>
                <w:t>http://www.cdc.gov/ncipc/Spotlight/2003_Alcohol_Conference_Proceedings.htm</w:t>
              </w:r>
            </w:hyperlink>
            <w:r>
              <w:rPr>
                <w:color w:val="303030"/>
                <w:highlight w:val="white"/>
              </w:rPr>
              <w:t xml:space="preserve"> (2003). Accessed 12 May 2010. </w:t>
            </w:r>
          </w:p>
          <w:p w14:paraId="02344B40"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212121"/>
              </w:rPr>
            </w:pPr>
            <w:proofErr w:type="spellStart"/>
            <w:r>
              <w:rPr>
                <w:color w:val="212121"/>
                <w:sz w:val="26"/>
                <w:szCs w:val="26"/>
                <w:highlight w:val="white"/>
              </w:rPr>
              <w:t>Plurad</w:t>
            </w:r>
            <w:proofErr w:type="spellEnd"/>
            <w:r>
              <w:rPr>
                <w:color w:val="212121"/>
                <w:sz w:val="26"/>
                <w:szCs w:val="26"/>
                <w:highlight w:val="white"/>
              </w:rPr>
              <w:t xml:space="preserve"> D, </w:t>
            </w:r>
            <w:proofErr w:type="spellStart"/>
            <w:r>
              <w:rPr>
                <w:color w:val="212121"/>
                <w:sz w:val="26"/>
                <w:szCs w:val="26"/>
                <w:highlight w:val="white"/>
              </w:rPr>
              <w:t>Demetriades</w:t>
            </w:r>
            <w:proofErr w:type="spellEnd"/>
            <w:r>
              <w:rPr>
                <w:color w:val="212121"/>
                <w:sz w:val="26"/>
                <w:szCs w:val="26"/>
                <w:highlight w:val="white"/>
              </w:rPr>
              <w:t xml:space="preserve"> D, </w:t>
            </w:r>
            <w:proofErr w:type="spellStart"/>
            <w:r>
              <w:rPr>
                <w:color w:val="212121"/>
                <w:sz w:val="26"/>
                <w:szCs w:val="26"/>
                <w:highlight w:val="white"/>
              </w:rPr>
              <w:t>Gruzinski</w:t>
            </w:r>
            <w:proofErr w:type="spellEnd"/>
            <w:r>
              <w:rPr>
                <w:color w:val="212121"/>
                <w:sz w:val="26"/>
                <w:szCs w:val="26"/>
                <w:highlight w:val="white"/>
              </w:rPr>
              <w:t xml:space="preserve"> G, Preston C, Chan L, Gaspard D, Margulies D, Cryer HG. Pedestrian injuries: the association of alcohol consumption with the type and severity of </w:t>
            </w:r>
            <w:r>
              <w:rPr>
                <w:color w:val="212121"/>
                <w:sz w:val="26"/>
                <w:szCs w:val="26"/>
                <w:highlight w:val="white"/>
              </w:rPr>
              <w:lastRenderedPageBreak/>
              <w:t xml:space="preserve">injuries and outcomes. </w:t>
            </w:r>
            <w:r>
              <w:rPr>
                <w:i/>
                <w:color w:val="212121"/>
                <w:sz w:val="26"/>
                <w:szCs w:val="26"/>
                <w:highlight w:val="white"/>
              </w:rPr>
              <w:t xml:space="preserve">J Am Coll Surg. </w:t>
            </w:r>
            <w:proofErr w:type="gramStart"/>
            <w:r>
              <w:rPr>
                <w:color w:val="212121"/>
                <w:sz w:val="26"/>
                <w:szCs w:val="26"/>
                <w:highlight w:val="white"/>
              </w:rPr>
              <w:t>2006;202:919</w:t>
            </w:r>
            <w:proofErr w:type="gramEnd"/>
            <w:r>
              <w:rPr>
                <w:color w:val="212121"/>
                <w:sz w:val="26"/>
                <w:szCs w:val="26"/>
                <w:highlight w:val="white"/>
              </w:rPr>
              <w:t xml:space="preserve">–27. </w:t>
            </w:r>
            <w:proofErr w:type="spellStart"/>
            <w:r>
              <w:rPr>
                <w:color w:val="212121"/>
                <w:sz w:val="26"/>
                <w:szCs w:val="26"/>
                <w:highlight w:val="white"/>
              </w:rPr>
              <w:t>doi</w:t>
            </w:r>
            <w:proofErr w:type="spellEnd"/>
            <w:r>
              <w:rPr>
                <w:color w:val="212121"/>
                <w:sz w:val="26"/>
                <w:szCs w:val="26"/>
                <w:highlight w:val="white"/>
              </w:rPr>
              <w:t>: 10.1016/j.jamcollsurg.2006.02.024.</w:t>
            </w:r>
          </w:p>
          <w:p w14:paraId="2B379AA9"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212121"/>
                <w:highlight w:val="white"/>
              </w:rPr>
            </w:pPr>
            <w:r>
              <w:rPr>
                <w:color w:val="303030"/>
                <w:highlight w:val="white"/>
              </w:rPr>
              <w:t xml:space="preserve">Salim A, Ley EJ, Cryer HG, Margulies DR, </w:t>
            </w:r>
            <w:proofErr w:type="spellStart"/>
            <w:r>
              <w:rPr>
                <w:color w:val="303030"/>
                <w:highlight w:val="white"/>
              </w:rPr>
              <w:t>Ramicone</w:t>
            </w:r>
            <w:proofErr w:type="spellEnd"/>
            <w:r>
              <w:rPr>
                <w:color w:val="303030"/>
                <w:highlight w:val="white"/>
              </w:rPr>
              <w:t xml:space="preserve"> E, </w:t>
            </w:r>
            <w:proofErr w:type="spellStart"/>
            <w:r>
              <w:rPr>
                <w:color w:val="303030"/>
                <w:highlight w:val="white"/>
              </w:rPr>
              <w:t>Tillou</w:t>
            </w:r>
            <w:proofErr w:type="spellEnd"/>
            <w:r>
              <w:rPr>
                <w:color w:val="303030"/>
                <w:highlight w:val="white"/>
              </w:rPr>
              <w:t xml:space="preserve"> A. Positive serum ethanol level and mortality in moderate to severe traumatic brain injury. </w:t>
            </w:r>
            <w:r>
              <w:rPr>
                <w:i/>
                <w:color w:val="303030"/>
                <w:highlight w:val="white"/>
              </w:rPr>
              <w:t xml:space="preserve">Arch Surg. </w:t>
            </w:r>
            <w:proofErr w:type="gramStart"/>
            <w:r>
              <w:rPr>
                <w:color w:val="303030"/>
                <w:highlight w:val="white"/>
              </w:rPr>
              <w:t>2009;144:865</w:t>
            </w:r>
            <w:proofErr w:type="gramEnd"/>
            <w:r>
              <w:rPr>
                <w:color w:val="303030"/>
                <w:highlight w:val="white"/>
              </w:rPr>
              <w:t xml:space="preserve">–71. </w:t>
            </w:r>
            <w:proofErr w:type="spellStart"/>
            <w:r>
              <w:rPr>
                <w:color w:val="303030"/>
                <w:highlight w:val="white"/>
              </w:rPr>
              <w:t>doi</w:t>
            </w:r>
            <w:proofErr w:type="spellEnd"/>
            <w:r>
              <w:rPr>
                <w:color w:val="303030"/>
                <w:highlight w:val="white"/>
              </w:rPr>
              <w:t>: 10.1001/archsurg.2009.158.</w:t>
            </w:r>
          </w:p>
          <w:p w14:paraId="0F351905"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r>
              <w:rPr>
                <w:color w:val="303030"/>
                <w:highlight w:val="white"/>
              </w:rPr>
              <w:t xml:space="preserve">Madan AK, Yu K, Beech DJ. Alcohol and drug use in victims of life-threatening trauma. </w:t>
            </w:r>
            <w:r>
              <w:rPr>
                <w:i/>
                <w:color w:val="303030"/>
                <w:highlight w:val="white"/>
              </w:rPr>
              <w:t xml:space="preserve">J Trauma. </w:t>
            </w:r>
            <w:proofErr w:type="gramStart"/>
            <w:r>
              <w:rPr>
                <w:color w:val="303030"/>
                <w:highlight w:val="white"/>
              </w:rPr>
              <w:t>1999;47:568</w:t>
            </w:r>
            <w:proofErr w:type="gramEnd"/>
            <w:r>
              <w:rPr>
                <w:color w:val="303030"/>
                <w:highlight w:val="white"/>
              </w:rPr>
              <w:t xml:space="preserve">–71. </w:t>
            </w:r>
            <w:proofErr w:type="spellStart"/>
            <w:r>
              <w:rPr>
                <w:color w:val="303030"/>
                <w:highlight w:val="white"/>
              </w:rPr>
              <w:t>doi</w:t>
            </w:r>
            <w:proofErr w:type="spellEnd"/>
            <w:r>
              <w:rPr>
                <w:color w:val="303030"/>
                <w:highlight w:val="white"/>
              </w:rPr>
              <w:t>: 10.1097/00005373-199909000-00026.</w:t>
            </w:r>
          </w:p>
          <w:p w14:paraId="030D9436"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r>
              <w:rPr>
                <w:color w:val="212121"/>
                <w:highlight w:val="white"/>
              </w:rPr>
              <w:t xml:space="preserve">Substance Abuse and Mental Health Services Administration. About screening, brief intervention, and referral to treatment (SBIRT). 2022. </w:t>
            </w:r>
            <w:hyperlink r:id="rId28">
              <w:r>
                <w:rPr>
                  <w:color w:val="1155CC"/>
                  <w:highlight w:val="white"/>
                  <w:u w:val="single"/>
                </w:rPr>
                <w:t>https://www.samhsa.gov/sbirt/about</w:t>
              </w:r>
            </w:hyperlink>
          </w:p>
          <w:p w14:paraId="3AFB825B"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proofErr w:type="spellStart"/>
            <w:r>
              <w:rPr>
                <w:color w:val="212121"/>
                <w:highlight w:val="white"/>
              </w:rPr>
              <w:t>Babor</w:t>
            </w:r>
            <w:proofErr w:type="spellEnd"/>
            <w:r>
              <w:rPr>
                <w:color w:val="212121"/>
                <w:highlight w:val="white"/>
              </w:rPr>
              <w:t xml:space="preserve"> TF, </w:t>
            </w:r>
            <w:proofErr w:type="spellStart"/>
            <w:r>
              <w:rPr>
                <w:color w:val="212121"/>
                <w:highlight w:val="white"/>
              </w:rPr>
              <w:t>McRee</w:t>
            </w:r>
            <w:proofErr w:type="spellEnd"/>
            <w:r>
              <w:rPr>
                <w:color w:val="212121"/>
                <w:highlight w:val="white"/>
              </w:rPr>
              <w:t xml:space="preserve"> BG, </w:t>
            </w:r>
            <w:proofErr w:type="spellStart"/>
            <w:r>
              <w:rPr>
                <w:color w:val="212121"/>
                <w:highlight w:val="white"/>
              </w:rPr>
              <w:t>Kassebaum</w:t>
            </w:r>
            <w:proofErr w:type="spellEnd"/>
            <w:r>
              <w:rPr>
                <w:color w:val="212121"/>
                <w:highlight w:val="white"/>
              </w:rPr>
              <w:t xml:space="preserve"> PA, Grimaldi PL, Ahmed K, Bray J. Screening, brief intervention, and referral to treatment (SBIRT): Toward a public health approach to the management of substance abuse. FOCUS. 2011;9(1):130-148. doi:10.1176/foc.9.</w:t>
            </w:r>
            <w:proofErr w:type="gramStart"/>
            <w:r>
              <w:rPr>
                <w:color w:val="212121"/>
                <w:highlight w:val="white"/>
              </w:rPr>
              <w:t>1.foc</w:t>
            </w:r>
            <w:proofErr w:type="gramEnd"/>
            <w:r>
              <w:rPr>
                <w:color w:val="212121"/>
                <w:highlight w:val="white"/>
              </w:rPr>
              <w:t xml:space="preserve">130. </w:t>
            </w:r>
          </w:p>
          <w:p w14:paraId="5DC4B360"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r>
              <w:rPr>
                <w:color w:val="212121"/>
                <w:highlight w:val="white"/>
              </w:rPr>
              <w:t xml:space="preserve">National Institute on Alcohol Abuse and Alcoholism. Helping Patients Who Drink Too Much: A Clinician’s Guide. 2005 </w:t>
            </w:r>
            <w:proofErr w:type="spellStart"/>
            <w:r>
              <w:rPr>
                <w:color w:val="212121"/>
                <w:highlight w:val="white"/>
              </w:rPr>
              <w:t>Edition.Bethesda</w:t>
            </w:r>
            <w:proofErr w:type="spellEnd"/>
            <w:r>
              <w:rPr>
                <w:color w:val="212121"/>
                <w:highlight w:val="white"/>
              </w:rPr>
              <w:t xml:space="preserve">, MD: National Institute on Alcohol Abuse and Alcoholism; 2005. NIH publication No. 05-3769 </w:t>
            </w:r>
            <w:hyperlink r:id="rId29">
              <w:r>
                <w:rPr>
                  <w:color w:val="1155CC"/>
                  <w:highlight w:val="white"/>
                  <w:u w:val="single"/>
                </w:rPr>
                <w:t>https://pubs.niaaa.nih.gov/publications/practitioner/cliniciansguide2005/guide.pdf</w:t>
              </w:r>
            </w:hyperlink>
            <w:r>
              <w:rPr>
                <w:color w:val="212121"/>
                <w:highlight w:val="white"/>
              </w:rPr>
              <w:t xml:space="preserve"> </w:t>
            </w:r>
          </w:p>
          <w:p w14:paraId="5E22644E"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r>
              <w:rPr>
                <w:color w:val="212121"/>
                <w:highlight w:val="white"/>
              </w:rPr>
              <w:t xml:space="preserve">Ewing JA. Detecting alcoholism. The CAGE questionnaire. JAMA. 1984 Oct 12;252(14):1905-7. </w:t>
            </w:r>
            <w:proofErr w:type="spellStart"/>
            <w:r>
              <w:rPr>
                <w:color w:val="212121"/>
                <w:highlight w:val="white"/>
              </w:rPr>
              <w:t>doi</w:t>
            </w:r>
            <w:proofErr w:type="spellEnd"/>
            <w:r>
              <w:rPr>
                <w:color w:val="212121"/>
                <w:highlight w:val="white"/>
              </w:rPr>
              <w:t>: 10.1001/jama.252.14.1905. PMID: 6471323.</w:t>
            </w:r>
          </w:p>
          <w:p w14:paraId="686EFCE5"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212121"/>
                <w:highlight w:val="white"/>
              </w:rPr>
            </w:pPr>
            <w:r>
              <w:rPr>
                <w:color w:val="212121"/>
                <w:highlight w:val="white"/>
              </w:rPr>
              <w:t xml:space="preserve">Bush K, </w:t>
            </w:r>
            <w:proofErr w:type="spellStart"/>
            <w:r>
              <w:rPr>
                <w:color w:val="212121"/>
                <w:highlight w:val="white"/>
              </w:rPr>
              <w:t>Kivlahan</w:t>
            </w:r>
            <w:proofErr w:type="spellEnd"/>
            <w:r>
              <w:rPr>
                <w:color w:val="212121"/>
                <w:highlight w:val="white"/>
              </w:rPr>
              <w:t xml:space="preserve"> DR, McDonell MB, </w:t>
            </w:r>
            <w:proofErr w:type="spellStart"/>
            <w:r>
              <w:rPr>
                <w:color w:val="212121"/>
                <w:highlight w:val="white"/>
              </w:rPr>
              <w:t>Fihn</w:t>
            </w:r>
            <w:proofErr w:type="spellEnd"/>
            <w:r>
              <w:rPr>
                <w:color w:val="212121"/>
                <w:highlight w:val="white"/>
              </w:rPr>
              <w:t xml:space="preserve"> SD, Bradley KA. The AUDIT alcohol consumption questions (AUDIT-C): an effective brief screening test for problem drinking. Ambulatory Care Quality Improvement Project (ACQUIP). Alcohol Use Disorders Identification Test. Arch Intern Med. 1998 Sep 14;158(16):1789-95. </w:t>
            </w:r>
            <w:proofErr w:type="spellStart"/>
            <w:r>
              <w:rPr>
                <w:color w:val="212121"/>
                <w:highlight w:val="white"/>
              </w:rPr>
              <w:t>doi</w:t>
            </w:r>
            <w:proofErr w:type="spellEnd"/>
            <w:r>
              <w:rPr>
                <w:color w:val="212121"/>
                <w:highlight w:val="white"/>
              </w:rPr>
              <w:t xml:space="preserve">: 10.1001/archinte.158.16.1789. PMID: 9738608. </w:t>
            </w:r>
            <w:hyperlink r:id="rId30">
              <w:r>
                <w:rPr>
                  <w:color w:val="1155CC"/>
                  <w:highlight w:val="white"/>
                  <w:u w:val="single"/>
                </w:rPr>
                <w:t>https://pubmed.ncbi.nlm.nih.gov/9738608/</w:t>
              </w:r>
            </w:hyperlink>
            <w:r>
              <w:rPr>
                <w:color w:val="212121"/>
                <w:highlight w:val="white"/>
              </w:rPr>
              <w:t xml:space="preserve"> </w:t>
            </w:r>
          </w:p>
          <w:p w14:paraId="04E8C100"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r>
              <w:rPr>
                <w:color w:val="303030"/>
                <w:highlight w:val="white"/>
              </w:rPr>
              <w:t xml:space="preserve">Bruguera P, Barrio P, </w:t>
            </w:r>
            <w:proofErr w:type="spellStart"/>
            <w:r>
              <w:rPr>
                <w:color w:val="303030"/>
                <w:highlight w:val="white"/>
              </w:rPr>
              <w:t>Manthey</w:t>
            </w:r>
            <w:proofErr w:type="spellEnd"/>
            <w:r>
              <w:rPr>
                <w:color w:val="303030"/>
                <w:highlight w:val="white"/>
              </w:rPr>
              <w:t xml:space="preserve"> J, et al. Mid and long-term effects of a SBIRT program for at-risk drinkers attending to an emergency department. Follow-up results from a randomized controlled trial. </w:t>
            </w:r>
            <w:r>
              <w:rPr>
                <w:i/>
                <w:color w:val="303030"/>
                <w:highlight w:val="white"/>
              </w:rPr>
              <w:t>European Journal of Emergency Medicine</w:t>
            </w:r>
            <w:r>
              <w:rPr>
                <w:color w:val="303030"/>
                <w:highlight w:val="white"/>
              </w:rPr>
              <w:t>. 2021;28(5):373-379. doi:</w:t>
            </w:r>
            <w:hyperlink r:id="rId31">
              <w:r>
                <w:rPr>
                  <w:color w:val="1155CC"/>
                  <w:highlight w:val="white"/>
                  <w:u w:val="single"/>
                </w:rPr>
                <w:t>10.1097/MEJ.0000000000000810</w:t>
              </w:r>
            </w:hyperlink>
          </w:p>
          <w:p w14:paraId="7040CE60"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r>
              <w:rPr>
                <w:color w:val="303030"/>
                <w:highlight w:val="white"/>
              </w:rPr>
              <w:t xml:space="preserve">Harrison L, </w:t>
            </w:r>
            <w:proofErr w:type="spellStart"/>
            <w:r>
              <w:rPr>
                <w:color w:val="303030"/>
                <w:highlight w:val="white"/>
              </w:rPr>
              <w:t>DeMasi</w:t>
            </w:r>
            <w:proofErr w:type="spellEnd"/>
            <w:r>
              <w:rPr>
                <w:color w:val="303030"/>
                <w:highlight w:val="white"/>
              </w:rPr>
              <w:t xml:space="preserve"> L, Butkus S, et al. 163 Implementation of a Telephonic-Based Model to Continue to Address Substance Use as Part of Usual Care in Emergency Departments during COVID-19. </w:t>
            </w:r>
            <w:r>
              <w:rPr>
                <w:i/>
                <w:color w:val="303030"/>
                <w:highlight w:val="white"/>
              </w:rPr>
              <w:t>Annals of Emergency Medicine</w:t>
            </w:r>
            <w:r>
              <w:rPr>
                <w:color w:val="303030"/>
                <w:highlight w:val="white"/>
              </w:rPr>
              <w:t>. 2020;76(4</w:t>
            </w:r>
            <w:proofErr w:type="gramStart"/>
            <w:r>
              <w:rPr>
                <w:color w:val="303030"/>
                <w:highlight w:val="white"/>
              </w:rPr>
              <w:t>):S</w:t>
            </w:r>
            <w:proofErr w:type="gramEnd"/>
            <w:r>
              <w:rPr>
                <w:color w:val="303030"/>
                <w:highlight w:val="white"/>
              </w:rPr>
              <w:t>64. doi:</w:t>
            </w:r>
            <w:hyperlink r:id="rId32">
              <w:r>
                <w:rPr>
                  <w:color w:val="1155CC"/>
                  <w:highlight w:val="white"/>
                  <w:u w:val="single"/>
                </w:rPr>
                <w:t>10.1016/j.annemergmed.2020.09.175</w:t>
              </w:r>
            </w:hyperlink>
          </w:p>
          <w:p w14:paraId="013A2D9E"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r>
              <w:rPr>
                <w:color w:val="303030"/>
                <w:highlight w:val="white"/>
              </w:rPr>
              <w:t xml:space="preserve">Davis-Martin R, Gibbons B, </w:t>
            </w:r>
            <w:proofErr w:type="spellStart"/>
            <w:r>
              <w:rPr>
                <w:color w:val="303030"/>
                <w:highlight w:val="white"/>
              </w:rPr>
              <w:t>Barnosky</w:t>
            </w:r>
            <w:proofErr w:type="spellEnd"/>
            <w:r>
              <w:rPr>
                <w:color w:val="303030"/>
                <w:highlight w:val="white"/>
              </w:rPr>
              <w:t xml:space="preserve"> A, Aldridge A, Boudreaux E. Changes in alcohol use following telephone-delivered screening, brief intervention, and referral to treatment: Results of a randomized controlled trial among emergency department patients. </w:t>
            </w:r>
            <w:proofErr w:type="spellStart"/>
            <w:r>
              <w:rPr>
                <w:i/>
                <w:color w:val="303030"/>
                <w:highlight w:val="white"/>
              </w:rPr>
              <w:t>Acad</w:t>
            </w:r>
            <w:proofErr w:type="spellEnd"/>
            <w:r>
              <w:rPr>
                <w:i/>
                <w:color w:val="303030"/>
                <w:highlight w:val="white"/>
              </w:rPr>
              <w:t xml:space="preserve"> </w:t>
            </w:r>
            <w:proofErr w:type="spellStart"/>
            <w:r>
              <w:rPr>
                <w:i/>
                <w:color w:val="303030"/>
                <w:highlight w:val="white"/>
              </w:rPr>
              <w:t>Emerg</w:t>
            </w:r>
            <w:proofErr w:type="spellEnd"/>
            <w:r>
              <w:rPr>
                <w:i/>
                <w:color w:val="303030"/>
                <w:highlight w:val="white"/>
              </w:rPr>
              <w:t xml:space="preserve"> Med</w:t>
            </w:r>
            <w:r>
              <w:rPr>
                <w:color w:val="303030"/>
                <w:highlight w:val="white"/>
              </w:rPr>
              <w:t>. 2021;28(S1). doi:</w:t>
            </w:r>
            <w:hyperlink r:id="rId33">
              <w:r>
                <w:rPr>
                  <w:color w:val="1155CC"/>
                  <w:highlight w:val="white"/>
                  <w:u w:val="single"/>
                </w:rPr>
                <w:t>10.1111/acem.14249</w:t>
              </w:r>
            </w:hyperlink>
          </w:p>
          <w:p w14:paraId="2FF4B9E0" w14:textId="77777777" w:rsidR="003D55C9" w:rsidRDefault="00000000">
            <w:pPr>
              <w:numPr>
                <w:ilvl w:val="0"/>
                <w:numId w:val="6"/>
              </w:numPr>
              <w:pBdr>
                <w:top w:val="none" w:sz="0" w:space="0" w:color="000000"/>
                <w:bottom w:val="none" w:sz="0" w:space="0" w:color="000000"/>
                <w:right w:val="none" w:sz="0" w:space="0" w:color="000000"/>
                <w:between w:val="none" w:sz="0" w:space="0" w:color="000000"/>
              </w:pBdr>
              <w:rPr>
                <w:color w:val="303030"/>
                <w:highlight w:val="white"/>
              </w:rPr>
            </w:pPr>
            <w:proofErr w:type="spellStart"/>
            <w:r>
              <w:rPr>
                <w:color w:val="212121"/>
                <w:highlight w:val="white"/>
              </w:rPr>
              <w:t>Barata</w:t>
            </w:r>
            <w:proofErr w:type="spellEnd"/>
            <w:r>
              <w:rPr>
                <w:color w:val="212121"/>
                <w:highlight w:val="white"/>
              </w:rPr>
              <w:t xml:space="preserve"> IA, </w:t>
            </w:r>
            <w:proofErr w:type="spellStart"/>
            <w:r>
              <w:rPr>
                <w:color w:val="212121"/>
                <w:highlight w:val="white"/>
              </w:rPr>
              <w:t>Shandro</w:t>
            </w:r>
            <w:proofErr w:type="spellEnd"/>
            <w:r>
              <w:rPr>
                <w:color w:val="212121"/>
                <w:highlight w:val="white"/>
              </w:rPr>
              <w:t xml:space="preserve"> JR, Montgomery M, Polansky R, Sachs CJ, </w:t>
            </w:r>
            <w:proofErr w:type="spellStart"/>
            <w:r>
              <w:rPr>
                <w:color w:val="212121"/>
                <w:highlight w:val="white"/>
              </w:rPr>
              <w:t>Duber</w:t>
            </w:r>
            <w:proofErr w:type="spellEnd"/>
            <w:r>
              <w:rPr>
                <w:color w:val="212121"/>
                <w:highlight w:val="white"/>
              </w:rPr>
              <w:t xml:space="preserve"> HC, Weaver LM, </w:t>
            </w:r>
            <w:proofErr w:type="spellStart"/>
            <w:r>
              <w:rPr>
                <w:color w:val="212121"/>
                <w:highlight w:val="white"/>
              </w:rPr>
              <w:t>Heins</w:t>
            </w:r>
            <w:proofErr w:type="spellEnd"/>
            <w:r>
              <w:rPr>
                <w:color w:val="212121"/>
                <w:highlight w:val="white"/>
              </w:rPr>
              <w:t xml:space="preserve"> A, Owen HS, Josephson EB, Macias-Konstantopoulos W. Effectiveness of SBIRT for Alcohol Use Disorders in the Emergency Department: A Systematic Review. West J </w:t>
            </w:r>
            <w:proofErr w:type="spellStart"/>
            <w:r>
              <w:rPr>
                <w:color w:val="212121"/>
                <w:highlight w:val="white"/>
              </w:rPr>
              <w:t>Emerg</w:t>
            </w:r>
            <w:proofErr w:type="spellEnd"/>
            <w:r>
              <w:rPr>
                <w:color w:val="212121"/>
                <w:highlight w:val="white"/>
              </w:rPr>
              <w:t xml:space="preserve"> Med. 2017 Oct;18(6):1143-1152. </w:t>
            </w:r>
            <w:proofErr w:type="spellStart"/>
            <w:r>
              <w:rPr>
                <w:color w:val="212121"/>
                <w:highlight w:val="white"/>
              </w:rPr>
              <w:t>doi</w:t>
            </w:r>
            <w:proofErr w:type="spellEnd"/>
            <w:r>
              <w:rPr>
                <w:color w:val="212121"/>
                <w:highlight w:val="white"/>
              </w:rPr>
              <w:t xml:space="preserve">: 10.5811/westjem.2017.7.34373. </w:t>
            </w:r>
            <w:proofErr w:type="spellStart"/>
            <w:r>
              <w:rPr>
                <w:color w:val="212121"/>
                <w:highlight w:val="white"/>
              </w:rPr>
              <w:t>Epub</w:t>
            </w:r>
            <w:proofErr w:type="spellEnd"/>
            <w:r>
              <w:rPr>
                <w:color w:val="212121"/>
                <w:highlight w:val="white"/>
              </w:rPr>
              <w:t xml:space="preserve"> 2017 Sep 21. PMID: 29085549; PMCID: PMC5654886.</w:t>
            </w:r>
          </w:p>
          <w:p w14:paraId="5A8B980C" w14:textId="77777777" w:rsidR="003D55C9" w:rsidRDefault="003D55C9">
            <w:pPr>
              <w:pBdr>
                <w:top w:val="none" w:sz="0" w:space="0" w:color="000000"/>
                <w:bottom w:val="none" w:sz="0" w:space="0" w:color="000000"/>
                <w:right w:val="none" w:sz="0" w:space="0" w:color="000000"/>
                <w:between w:val="none" w:sz="0" w:space="0" w:color="000000"/>
              </w:pBdr>
              <w:rPr>
                <w:color w:val="212121"/>
                <w:highlight w:val="white"/>
              </w:rPr>
            </w:pPr>
          </w:p>
          <w:p w14:paraId="3854E940"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rPr>
                <w:sz w:val="22"/>
                <w:szCs w:val="22"/>
              </w:rPr>
            </w:pPr>
            <w:r>
              <w:rPr>
                <w:sz w:val="22"/>
                <w:szCs w:val="22"/>
              </w:rPr>
              <w:t xml:space="preserve"> </w:t>
            </w:r>
          </w:p>
          <w:p w14:paraId="2C85192A"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Template Credit: EM Sim Cases Template (</w:t>
            </w:r>
            <w:hyperlink r:id="rId34">
              <w:r>
                <w:rPr>
                  <w:color w:val="0000FF"/>
                  <w:u w:val="single"/>
                </w:rPr>
                <w:t>https://emsimcases.com/template/</w:t>
              </w:r>
            </w:hyperlink>
            <w:r>
              <w:t xml:space="preserve">) </w:t>
            </w:r>
          </w:p>
          <w:p w14:paraId="09231CBB"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2311D574" w14:textId="77777777" w:rsidR="003D55C9" w:rsidRDefault="00000000">
            <w:r>
              <w:rPr>
                <w:b/>
                <w:sz w:val="28"/>
                <w:szCs w:val="28"/>
              </w:rPr>
              <w:t>Appendix 1 - Printable AUDIT-C Questionnaire</w:t>
            </w:r>
          </w:p>
          <w:p w14:paraId="7E367A5C"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0B01169C"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Patient Name ____________________________________ Date of Visit ______________________ </w:t>
            </w:r>
          </w:p>
          <w:p w14:paraId="43CD0376"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2B0AA6D3"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1. Within the past year, how often did you have a drink of alcohol? </w:t>
            </w:r>
          </w:p>
          <w:p w14:paraId="52AEC824"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a. Never </w:t>
            </w:r>
          </w:p>
          <w:p w14:paraId="1640DE9A"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b. Monthly (</w:t>
            </w:r>
            <w:proofErr w:type="gramStart"/>
            <w:r>
              <w:t>e.g.</w:t>
            </w:r>
            <w:proofErr w:type="gramEnd"/>
            <w:r>
              <w:t xml:space="preserve"> Special occasions/Rare)</w:t>
            </w:r>
          </w:p>
          <w:p w14:paraId="51A88566"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c. 2-4 times a month (</w:t>
            </w:r>
            <w:proofErr w:type="gramStart"/>
            <w:r>
              <w:t>e.g.</w:t>
            </w:r>
            <w:proofErr w:type="gramEnd"/>
            <w:r>
              <w:t xml:space="preserve"> 1x on weekend - “Fridays only” or “every other Thursday”) </w:t>
            </w:r>
          </w:p>
          <w:p w14:paraId="49127086"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d. 2-3 times a week (</w:t>
            </w:r>
            <w:proofErr w:type="gramStart"/>
            <w:r>
              <w:t>e.g.</w:t>
            </w:r>
            <w:proofErr w:type="gramEnd"/>
            <w:r>
              <w:t xml:space="preserve"> weekends – Friday-Saturday or Saturday-Sunday) </w:t>
            </w:r>
          </w:p>
          <w:p w14:paraId="63738FAE"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e. 4 or more times a week (</w:t>
            </w:r>
            <w:proofErr w:type="gramStart"/>
            <w:r>
              <w:t>e.g.</w:t>
            </w:r>
            <w:proofErr w:type="gramEnd"/>
            <w:r>
              <w:t xml:space="preserve"> daily or most days/week) </w:t>
            </w:r>
          </w:p>
          <w:p w14:paraId="635BFF98"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5B694DF2"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2. Within the past year, how many standard drinks containing alcohol did you have on a typical day? </w:t>
            </w:r>
          </w:p>
          <w:p w14:paraId="71E0340C"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a. 1 or 2 </w:t>
            </w:r>
          </w:p>
          <w:p w14:paraId="4139A938"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b. 3 or 4 </w:t>
            </w:r>
          </w:p>
          <w:p w14:paraId="5C1DA2BB"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 5 or 6 </w:t>
            </w:r>
          </w:p>
          <w:p w14:paraId="77F8D485"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d. 7 to 9 </w:t>
            </w:r>
          </w:p>
          <w:p w14:paraId="1FFDE46F"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e. 10 or more </w:t>
            </w:r>
          </w:p>
          <w:p w14:paraId="6A314260"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7ECC44B9"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3. Within the past year, how often did you have six or more drinks on one occasion? </w:t>
            </w:r>
          </w:p>
          <w:p w14:paraId="7D7563F7"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a. Never </w:t>
            </w:r>
          </w:p>
          <w:p w14:paraId="1B88F730"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b. Less than monthly </w:t>
            </w:r>
          </w:p>
          <w:p w14:paraId="707FBB09"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 Monthly </w:t>
            </w:r>
          </w:p>
          <w:p w14:paraId="6F3736DC"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d. Weekly </w:t>
            </w:r>
          </w:p>
          <w:p w14:paraId="34409A06"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e. Daily or almost daily</w:t>
            </w:r>
          </w:p>
          <w:p w14:paraId="2D6194A6"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13906E30"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Scoring: a = 0 points, b = 1 point, c = 2 points, d = 3 points, e = 4 points</w:t>
            </w:r>
          </w:p>
          <w:p w14:paraId="26DFDEA9"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In men, &gt;/= 4 is positive</w:t>
            </w:r>
          </w:p>
          <w:p w14:paraId="756DCE36"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In women, &gt;/= 3 is positive</w:t>
            </w:r>
          </w:p>
          <w:p w14:paraId="108CDF23"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0758FC63" w14:textId="77777777" w:rsidR="003D55C9"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Source: </w:t>
            </w:r>
            <w:hyperlink r:id="rId35">
              <w:r>
                <w:rPr>
                  <w:color w:val="1155CC"/>
                  <w:u w:val="single"/>
                </w:rPr>
                <w:t>https://anthc.org/wp-content/uploads/2017/05/Audit-C.pdf</w:t>
              </w:r>
            </w:hyperlink>
            <w:r>
              <w:t xml:space="preserve"> </w:t>
            </w:r>
          </w:p>
          <w:p w14:paraId="7BD71E0E"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06A8F2DB" w14:textId="77777777" w:rsidR="003D55C9" w:rsidRDefault="003D55C9">
            <w:pPr>
              <w:rPr>
                <w:b/>
                <w:sz w:val="28"/>
                <w:szCs w:val="28"/>
              </w:rPr>
            </w:pPr>
          </w:p>
          <w:p w14:paraId="1A79611A" w14:textId="77777777" w:rsidR="003D55C9" w:rsidRDefault="003D55C9">
            <w:pPr>
              <w:rPr>
                <w:b/>
                <w:sz w:val="28"/>
                <w:szCs w:val="28"/>
              </w:rPr>
            </w:pPr>
          </w:p>
          <w:p w14:paraId="3D8ED5FF" w14:textId="77777777" w:rsidR="003D55C9" w:rsidRDefault="003D55C9">
            <w:pPr>
              <w:rPr>
                <w:b/>
                <w:sz w:val="28"/>
                <w:szCs w:val="28"/>
              </w:rPr>
            </w:pPr>
          </w:p>
          <w:p w14:paraId="2BB47047" w14:textId="77777777" w:rsidR="003D55C9" w:rsidRDefault="003D55C9">
            <w:pPr>
              <w:rPr>
                <w:b/>
                <w:sz w:val="28"/>
                <w:szCs w:val="28"/>
              </w:rPr>
            </w:pPr>
          </w:p>
          <w:p w14:paraId="44442910" w14:textId="77777777" w:rsidR="003D55C9" w:rsidRDefault="003D55C9">
            <w:pPr>
              <w:rPr>
                <w:b/>
                <w:sz w:val="28"/>
                <w:szCs w:val="28"/>
              </w:rPr>
            </w:pPr>
          </w:p>
          <w:p w14:paraId="05E8196B" w14:textId="77777777" w:rsidR="003D55C9" w:rsidRDefault="003D55C9">
            <w:pPr>
              <w:rPr>
                <w:b/>
                <w:sz w:val="28"/>
                <w:szCs w:val="28"/>
              </w:rPr>
            </w:pPr>
          </w:p>
          <w:p w14:paraId="3423BFBD" w14:textId="77777777" w:rsidR="003D55C9" w:rsidRDefault="003D55C9">
            <w:pPr>
              <w:rPr>
                <w:b/>
                <w:sz w:val="28"/>
                <w:szCs w:val="28"/>
              </w:rPr>
            </w:pPr>
          </w:p>
          <w:p w14:paraId="5A7F9365" w14:textId="77777777" w:rsidR="003D55C9" w:rsidRDefault="003D55C9">
            <w:pPr>
              <w:rPr>
                <w:b/>
                <w:sz w:val="28"/>
                <w:szCs w:val="28"/>
              </w:rPr>
            </w:pPr>
          </w:p>
          <w:p w14:paraId="6B466C72" w14:textId="77777777" w:rsidR="003D55C9" w:rsidRDefault="003D55C9">
            <w:pPr>
              <w:rPr>
                <w:b/>
                <w:sz w:val="28"/>
                <w:szCs w:val="28"/>
              </w:rPr>
            </w:pPr>
          </w:p>
          <w:p w14:paraId="07BB3AB1" w14:textId="77777777" w:rsidR="003D55C9" w:rsidRDefault="003D55C9">
            <w:pPr>
              <w:rPr>
                <w:b/>
                <w:sz w:val="28"/>
                <w:szCs w:val="28"/>
              </w:rPr>
            </w:pPr>
          </w:p>
          <w:p w14:paraId="34C753B8" w14:textId="77777777" w:rsidR="003D55C9" w:rsidRDefault="003D55C9">
            <w:pPr>
              <w:rPr>
                <w:b/>
                <w:sz w:val="28"/>
                <w:szCs w:val="28"/>
              </w:rPr>
            </w:pPr>
          </w:p>
          <w:p w14:paraId="5DE39541" w14:textId="77777777" w:rsidR="003D55C9" w:rsidRDefault="00000000">
            <w:r>
              <w:rPr>
                <w:b/>
                <w:sz w:val="28"/>
                <w:szCs w:val="28"/>
              </w:rPr>
              <w:t>Appendix 2 - Printable CAGE Questionnaire</w:t>
            </w:r>
          </w:p>
          <w:p w14:paraId="7EE1CF87" w14:textId="77777777" w:rsidR="003D55C9" w:rsidRDefault="003D55C9">
            <w:pPr>
              <w:pBdr>
                <w:top w:val="none" w:sz="0" w:space="0" w:color="000000"/>
                <w:left w:val="none" w:sz="0" w:space="0" w:color="000000"/>
                <w:bottom w:val="none" w:sz="0" w:space="0" w:color="000000"/>
                <w:right w:val="none" w:sz="0" w:space="0" w:color="000000"/>
                <w:between w:val="none" w:sz="0" w:space="0" w:color="000000"/>
              </w:pBdr>
              <w:shd w:val="clear" w:color="auto" w:fill="FFFFFF"/>
            </w:pPr>
          </w:p>
          <w:p w14:paraId="37E363FB" w14:textId="77777777" w:rsidR="003D55C9" w:rsidRDefault="00000000">
            <w:r>
              <w:t xml:space="preserve">1. Have you ever felt you should cut down on your drinking? </w:t>
            </w:r>
          </w:p>
          <w:p w14:paraId="297F6A6E" w14:textId="77777777" w:rsidR="003D55C9" w:rsidRDefault="00000000">
            <w:r>
              <w:t xml:space="preserve">2. Have people annoyed you by criticizing your drinking? </w:t>
            </w:r>
          </w:p>
          <w:p w14:paraId="1822B410" w14:textId="77777777" w:rsidR="003D55C9" w:rsidRDefault="00000000">
            <w:r>
              <w:t xml:space="preserve">3. Have you ever felt bad or guilty about your drinking? </w:t>
            </w:r>
          </w:p>
          <w:p w14:paraId="066282D6" w14:textId="77777777" w:rsidR="003D55C9" w:rsidRDefault="00000000">
            <w:r>
              <w:t xml:space="preserve">4. Have you ever had a drink first thing in the morning to steady your nerves or to get rid of a hangover (eye-opener)? </w:t>
            </w:r>
          </w:p>
          <w:p w14:paraId="0C4207FD" w14:textId="77777777" w:rsidR="003D55C9" w:rsidRDefault="003D55C9"/>
          <w:p w14:paraId="5C3929E2" w14:textId="77777777" w:rsidR="003D55C9" w:rsidRDefault="00000000">
            <w:r>
              <w:t xml:space="preserve">Scoring: no = 0 points, yes = 1 point; &gt;/= 2 is clinically significant </w:t>
            </w:r>
          </w:p>
          <w:p w14:paraId="1808AD0E" w14:textId="77777777" w:rsidR="003D55C9" w:rsidRDefault="003D55C9"/>
          <w:p w14:paraId="1FE39F6B" w14:textId="77777777" w:rsidR="003D55C9" w:rsidRDefault="00000000">
            <w:r>
              <w:t xml:space="preserve">Source: </w:t>
            </w:r>
            <w:hyperlink r:id="rId36">
              <w:r>
                <w:rPr>
                  <w:color w:val="1155CC"/>
                  <w:u w:val="single"/>
                </w:rPr>
                <w:t>https://www.hopkinsmedicine.org/johns_hopkins_healthcare/downloads/all_plans/CAGE%20Substance%20Screening%20Tool.pdf</w:t>
              </w:r>
            </w:hyperlink>
            <w:r>
              <w:t xml:space="preserve"> </w:t>
            </w:r>
          </w:p>
        </w:tc>
      </w:tr>
    </w:tbl>
    <w:p w14:paraId="74AEEFE6" w14:textId="77777777" w:rsidR="003D55C9" w:rsidRDefault="003D55C9">
      <w:pPr>
        <w:rPr>
          <w:sz w:val="28"/>
          <w:szCs w:val="28"/>
        </w:rPr>
      </w:pPr>
    </w:p>
    <w:sectPr w:rsidR="003D55C9">
      <w:headerReference w:type="default" r:id="rId37"/>
      <w:footerReference w:type="default" r:id="rId38"/>
      <w:pgSz w:w="12240" w:h="15840"/>
      <w:pgMar w:top="142" w:right="142" w:bottom="142" w:left="142" w:header="708"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CE7AB" w14:textId="77777777" w:rsidR="00DF51C4" w:rsidRDefault="00DF51C4">
      <w:r>
        <w:separator/>
      </w:r>
    </w:p>
  </w:endnote>
  <w:endnote w:type="continuationSeparator" w:id="0">
    <w:p w14:paraId="646AF1A8" w14:textId="77777777" w:rsidR="00DF51C4" w:rsidRDefault="00DF5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560A4" w14:textId="77777777" w:rsidR="003D55C9" w:rsidRDefault="003D55C9">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1E44E" w14:textId="77777777" w:rsidR="003D55C9" w:rsidRDefault="00000000">
    <w:pPr>
      <w:pBdr>
        <w:top w:val="nil"/>
        <w:left w:val="nil"/>
        <w:bottom w:val="nil"/>
        <w:right w:val="nil"/>
        <w:between w:val="nil"/>
      </w:pBdr>
      <w:tabs>
        <w:tab w:val="center" w:pos="4320"/>
        <w:tab w:val="right" w:pos="8640"/>
        <w:tab w:val="left" w:pos="1701"/>
        <w:tab w:val="right" w:pos="11520"/>
      </w:tabs>
      <w:rPr>
        <w:color w:val="000000"/>
        <w:sz w:val="16"/>
        <w:szCs w:val="16"/>
      </w:rPr>
    </w:pPr>
    <w:r>
      <w:rPr>
        <w:noProof/>
        <w:color w:val="000000"/>
        <w:sz w:val="16"/>
        <w:szCs w:val="16"/>
      </w:rPr>
      <w:drawing>
        <wp:inline distT="0" distB="0" distL="0" distR="0" wp14:anchorId="4F7513C9" wp14:editId="5984E327">
          <wp:extent cx="797821" cy="282656"/>
          <wp:effectExtent l="0" t="0" r="0" b="0"/>
          <wp:docPr id="3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797821" cy="282656"/>
                  </a:xfrm>
                  <a:prstGeom prst="rect">
                    <a:avLst/>
                  </a:prstGeom>
                  <a:ln/>
                </pic:spPr>
              </pic:pic>
            </a:graphicData>
          </a:graphic>
        </wp:inline>
      </w:drawing>
    </w:r>
    <w:r>
      <w:rPr>
        <w:color w:val="000000"/>
        <w:sz w:val="16"/>
        <w:szCs w:val="16"/>
      </w:rPr>
      <w:tab/>
      <w:t>© 2019</w:t>
    </w:r>
    <w:r>
      <w:rPr>
        <w:color w:val="000000"/>
      </w:rPr>
      <w:t xml:space="preserve"> </w:t>
    </w:r>
    <w:r>
      <w:rPr>
        <w:color w:val="000000"/>
        <w:sz w:val="16"/>
        <w:szCs w:val="16"/>
      </w:rPr>
      <w:t>EMSIMCASES.COM and the Emergency Medicine Simulation Education Researchers of Canada (EM-SERC)</w:t>
    </w:r>
    <w:r>
      <w:rPr>
        <w:color w:val="000000"/>
        <w:sz w:val="16"/>
        <w:szCs w:val="16"/>
      </w:rPr>
      <w:tab/>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sidR="006C2C48">
      <w:rPr>
        <w:noProof/>
        <w:color w:val="000000"/>
        <w:sz w:val="16"/>
        <w:szCs w:val="16"/>
      </w:rPr>
      <w:t>1</w:t>
    </w:r>
    <w:r>
      <w:rPr>
        <w:color w:val="000000"/>
        <w:sz w:val="16"/>
        <w:szCs w:val="16"/>
      </w:rPr>
      <w:fldChar w:fldCharType="end"/>
    </w:r>
  </w:p>
  <w:p w14:paraId="3B304D9E" w14:textId="77777777" w:rsidR="003D55C9" w:rsidRDefault="00000000">
    <w:pPr>
      <w:pBdr>
        <w:top w:val="nil"/>
        <w:left w:val="nil"/>
        <w:bottom w:val="nil"/>
        <w:right w:val="nil"/>
        <w:between w:val="nil"/>
      </w:pBdr>
      <w:tabs>
        <w:tab w:val="center" w:pos="4320"/>
        <w:tab w:val="right" w:pos="8640"/>
        <w:tab w:val="left" w:pos="1701"/>
      </w:tabs>
      <w:rPr>
        <w:color w:val="000000"/>
        <w:sz w:val="16"/>
        <w:szCs w:val="16"/>
      </w:rPr>
    </w:pPr>
    <w:r>
      <w:rPr>
        <w:color w:val="000000"/>
        <w:sz w:val="16"/>
        <w:szCs w:val="16"/>
      </w:rPr>
      <w:tab/>
      <w:t>This work is licensed under a Creative Commons Attribution-</w:t>
    </w:r>
    <w:proofErr w:type="spellStart"/>
    <w:r>
      <w:rPr>
        <w:color w:val="000000"/>
        <w:sz w:val="16"/>
        <w:szCs w:val="16"/>
      </w:rPr>
      <w:t>ShareAlike</w:t>
    </w:r>
    <w:proofErr w:type="spellEnd"/>
    <w:r>
      <w:rPr>
        <w:color w:val="000000"/>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B5FF7" w14:textId="77777777" w:rsidR="003D55C9" w:rsidRDefault="003D55C9">
    <w:pPr>
      <w:pBdr>
        <w:top w:val="nil"/>
        <w:left w:val="nil"/>
        <w:bottom w:val="nil"/>
        <w:right w:val="nil"/>
        <w:between w:val="nil"/>
      </w:pBdr>
      <w:tabs>
        <w:tab w:val="center" w:pos="4320"/>
        <w:tab w:val="right" w:pos="8640"/>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78C17" w14:textId="1E02CA2C" w:rsidR="003D55C9" w:rsidRDefault="00000000">
    <w:pPr>
      <w:pBdr>
        <w:top w:val="nil"/>
        <w:left w:val="nil"/>
        <w:bottom w:val="nil"/>
        <w:right w:val="nil"/>
        <w:between w:val="nil"/>
      </w:pBdr>
      <w:tabs>
        <w:tab w:val="center" w:pos="4320"/>
        <w:tab w:val="right" w:pos="8640"/>
        <w:tab w:val="left" w:pos="1701"/>
        <w:tab w:val="right" w:pos="15309"/>
      </w:tabs>
      <w:rPr>
        <w:color w:val="000000"/>
        <w:sz w:val="16"/>
        <w:szCs w:val="16"/>
      </w:rPr>
    </w:pPr>
    <w:r>
      <w:rPr>
        <w:noProof/>
        <w:color w:val="000000"/>
        <w:sz w:val="16"/>
        <w:szCs w:val="16"/>
      </w:rPr>
      <w:drawing>
        <wp:inline distT="0" distB="0" distL="0" distR="0" wp14:anchorId="481B43D2" wp14:editId="5905998B">
          <wp:extent cx="797821" cy="282656"/>
          <wp:effectExtent l="0" t="0" r="0" b="0"/>
          <wp:docPr id="3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797821" cy="282656"/>
                  </a:xfrm>
                  <a:prstGeom prst="rect">
                    <a:avLst/>
                  </a:prstGeom>
                  <a:ln/>
                </pic:spPr>
              </pic:pic>
            </a:graphicData>
          </a:graphic>
        </wp:inline>
      </w:drawing>
    </w:r>
    <w:r>
      <w:rPr>
        <w:color w:val="000000"/>
        <w:sz w:val="16"/>
        <w:szCs w:val="16"/>
      </w:rPr>
      <w:tab/>
      <w:t>© 2019</w:t>
    </w:r>
    <w:r>
      <w:rPr>
        <w:color w:val="000000"/>
      </w:rPr>
      <w:t xml:space="preserve"> </w:t>
    </w:r>
    <w:r>
      <w:rPr>
        <w:color w:val="000000"/>
        <w:sz w:val="16"/>
        <w:szCs w:val="16"/>
      </w:rPr>
      <w:t>EMSIMCASES.COM and the Canadian EM Simulation Educators Collaborative (CESEC)</w:t>
    </w:r>
    <w:r>
      <w:rPr>
        <w:color w:val="000000"/>
        <w:sz w:val="16"/>
        <w:szCs w:val="16"/>
      </w:rPr>
      <w:tab/>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sidR="006C2C48">
      <w:rPr>
        <w:noProof/>
        <w:color w:val="000000"/>
        <w:sz w:val="16"/>
        <w:szCs w:val="16"/>
      </w:rPr>
      <w:t>7</w:t>
    </w:r>
    <w:r>
      <w:rPr>
        <w:color w:val="000000"/>
        <w:sz w:val="16"/>
        <w:szCs w:val="16"/>
      </w:rPr>
      <w:fldChar w:fldCharType="end"/>
    </w:r>
  </w:p>
  <w:p w14:paraId="27A630AA" w14:textId="77777777" w:rsidR="003D55C9" w:rsidRDefault="00000000">
    <w:pPr>
      <w:pBdr>
        <w:top w:val="nil"/>
        <w:left w:val="nil"/>
        <w:bottom w:val="nil"/>
        <w:right w:val="nil"/>
        <w:between w:val="nil"/>
      </w:pBdr>
      <w:tabs>
        <w:tab w:val="center" w:pos="4320"/>
        <w:tab w:val="right" w:pos="8640"/>
        <w:tab w:val="left" w:pos="1701"/>
      </w:tabs>
      <w:rPr>
        <w:color w:val="000000"/>
        <w:sz w:val="16"/>
        <w:szCs w:val="16"/>
      </w:rPr>
    </w:pPr>
    <w:r>
      <w:rPr>
        <w:color w:val="000000"/>
        <w:sz w:val="16"/>
        <w:szCs w:val="16"/>
      </w:rPr>
      <w:tab/>
      <w:t>This work is licensed under a Creative Commons Attribution-</w:t>
    </w:r>
    <w:proofErr w:type="spellStart"/>
    <w:r>
      <w:rPr>
        <w:color w:val="000000"/>
        <w:sz w:val="16"/>
        <w:szCs w:val="16"/>
      </w:rPr>
      <w:t>ShareAlike</w:t>
    </w:r>
    <w:proofErr w:type="spellEnd"/>
    <w:r>
      <w:rPr>
        <w:color w:val="000000"/>
        <w:sz w:val="16"/>
        <w:szCs w:val="16"/>
      </w:rPr>
      <w:t xml:space="preserve"> 4.0 International License.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86696" w14:textId="6C12CDE7" w:rsidR="003D55C9" w:rsidRDefault="00000000">
    <w:pPr>
      <w:pBdr>
        <w:top w:val="nil"/>
        <w:left w:val="nil"/>
        <w:bottom w:val="nil"/>
        <w:right w:val="nil"/>
        <w:between w:val="nil"/>
      </w:pBdr>
      <w:tabs>
        <w:tab w:val="center" w:pos="4320"/>
        <w:tab w:val="right" w:pos="8640"/>
        <w:tab w:val="left" w:pos="1701"/>
        <w:tab w:val="right" w:pos="11520"/>
      </w:tabs>
      <w:rPr>
        <w:color w:val="000000"/>
        <w:sz w:val="16"/>
        <w:szCs w:val="16"/>
      </w:rPr>
    </w:pPr>
    <w:r>
      <w:rPr>
        <w:noProof/>
        <w:color w:val="000000"/>
        <w:sz w:val="16"/>
        <w:szCs w:val="16"/>
      </w:rPr>
      <w:drawing>
        <wp:inline distT="0" distB="0" distL="0" distR="0" wp14:anchorId="439D2712" wp14:editId="7EF0ACE2">
          <wp:extent cx="797821" cy="282656"/>
          <wp:effectExtent l="0" t="0" r="0" b="0"/>
          <wp:docPr id="3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797821" cy="282656"/>
                  </a:xfrm>
                  <a:prstGeom prst="rect">
                    <a:avLst/>
                  </a:prstGeom>
                  <a:ln/>
                </pic:spPr>
              </pic:pic>
            </a:graphicData>
          </a:graphic>
        </wp:inline>
      </w:drawing>
    </w:r>
    <w:r>
      <w:rPr>
        <w:color w:val="000000"/>
        <w:sz w:val="16"/>
        <w:szCs w:val="16"/>
      </w:rPr>
      <w:tab/>
      <w:t>© 2019</w:t>
    </w:r>
    <w:r>
      <w:rPr>
        <w:color w:val="000000"/>
      </w:rPr>
      <w:t xml:space="preserve"> </w:t>
    </w:r>
    <w:r>
      <w:rPr>
        <w:color w:val="000000"/>
        <w:sz w:val="16"/>
        <w:szCs w:val="16"/>
      </w:rPr>
      <w:t>EMSIMCASES.COM and the Canadian EM Simulation Educators Collaborative (CESEC)</w:t>
    </w:r>
    <w:r>
      <w:rPr>
        <w:color w:val="000000"/>
        <w:sz w:val="16"/>
        <w:szCs w:val="16"/>
      </w:rPr>
      <w:tab/>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sidR="006C2C48">
      <w:rPr>
        <w:noProof/>
        <w:color w:val="000000"/>
        <w:sz w:val="16"/>
        <w:szCs w:val="16"/>
      </w:rPr>
      <w:t>8</w:t>
    </w:r>
    <w:r>
      <w:rPr>
        <w:color w:val="000000"/>
        <w:sz w:val="16"/>
        <w:szCs w:val="16"/>
      </w:rPr>
      <w:fldChar w:fldCharType="end"/>
    </w:r>
  </w:p>
  <w:p w14:paraId="1DE43BD2" w14:textId="77777777" w:rsidR="003D55C9" w:rsidRDefault="00000000">
    <w:pPr>
      <w:pBdr>
        <w:top w:val="nil"/>
        <w:left w:val="nil"/>
        <w:bottom w:val="nil"/>
        <w:right w:val="nil"/>
        <w:between w:val="nil"/>
      </w:pBdr>
      <w:tabs>
        <w:tab w:val="center" w:pos="4320"/>
        <w:tab w:val="right" w:pos="8640"/>
        <w:tab w:val="left" w:pos="1701"/>
      </w:tabs>
      <w:rPr>
        <w:color w:val="000000"/>
        <w:sz w:val="16"/>
        <w:szCs w:val="16"/>
      </w:rPr>
    </w:pPr>
    <w:r>
      <w:rPr>
        <w:color w:val="000000"/>
        <w:sz w:val="16"/>
        <w:szCs w:val="16"/>
      </w:rPr>
      <w:tab/>
      <w:t>This work is licensed under a Creative Commons Attribution-</w:t>
    </w:r>
    <w:proofErr w:type="spellStart"/>
    <w:r>
      <w:rPr>
        <w:color w:val="000000"/>
        <w:sz w:val="16"/>
        <w:szCs w:val="16"/>
      </w:rPr>
      <w:t>ShareAlike</w:t>
    </w:r>
    <w:proofErr w:type="spellEnd"/>
    <w:r>
      <w:rPr>
        <w:color w:val="000000"/>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36D8B" w14:textId="77777777" w:rsidR="00DF51C4" w:rsidRDefault="00DF51C4">
      <w:r>
        <w:separator/>
      </w:r>
    </w:p>
  </w:footnote>
  <w:footnote w:type="continuationSeparator" w:id="0">
    <w:p w14:paraId="567B586E" w14:textId="77777777" w:rsidR="00DF51C4" w:rsidRDefault="00DF5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252DD" w14:textId="77777777" w:rsidR="003D55C9"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041B430" w14:textId="77777777" w:rsidR="003D55C9" w:rsidRDefault="003D55C9">
    <w:pPr>
      <w:pBdr>
        <w:top w:val="nil"/>
        <w:left w:val="nil"/>
        <w:bottom w:val="nil"/>
        <w:right w:val="nil"/>
        <w:between w:val="nil"/>
      </w:pBdr>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EA856" w14:textId="18E229DE" w:rsidR="003D55C9" w:rsidRDefault="00000000">
    <w:pPr>
      <w:pBdr>
        <w:top w:val="nil"/>
        <w:left w:val="nil"/>
        <w:bottom w:val="nil"/>
        <w:right w:val="nil"/>
        <w:between w:val="nil"/>
      </w:pBdr>
      <w:tabs>
        <w:tab w:val="center" w:pos="4320"/>
        <w:tab w:val="right" w:pos="8640"/>
      </w:tabs>
      <w:ind w:right="360" w:firstLine="360"/>
      <w:rPr>
        <w:color w:val="000000"/>
        <w:sz w:val="36"/>
        <w:szCs w:val="36"/>
      </w:rPr>
    </w:pPr>
    <w:r>
      <w:rPr>
        <w:color w:val="000000"/>
        <w:sz w:val="36"/>
        <w:szCs w:val="36"/>
      </w:rPr>
      <w:t>S</w:t>
    </w:r>
    <w:r>
      <w:rPr>
        <w:noProof/>
      </w:rPr>
      <mc:AlternateContent>
        <mc:Choice Requires="wpg">
          <w:drawing>
            <wp:anchor distT="0" distB="0" distL="0" distR="0" simplePos="0" relativeHeight="251658240" behindDoc="1" locked="0" layoutInCell="1" hidden="0" allowOverlap="1" wp14:anchorId="414B870A" wp14:editId="09885D6F">
              <wp:simplePos x="0" y="0"/>
              <wp:positionH relativeFrom="column">
                <wp:posOffset>-88899</wp:posOffset>
              </wp:positionH>
              <wp:positionV relativeFrom="paragraph">
                <wp:posOffset>-469899</wp:posOffset>
              </wp:positionV>
              <wp:extent cx="7821930" cy="1154430"/>
              <wp:effectExtent l="0" t="0" r="0" b="0"/>
              <wp:wrapNone/>
              <wp:docPr id="25" name="Rectangle 25"/>
              <wp:cNvGraphicFramePr/>
              <a:graphic xmlns:a="http://schemas.openxmlformats.org/drawingml/2006/main">
                <a:graphicData uri="http://schemas.microsoft.com/office/word/2010/wordprocessingShape">
                  <wps:wsp>
                    <wps:cNvSpPr/>
                    <wps:spPr>
                      <a:xfrm>
                        <a:off x="1444560" y="3212310"/>
                        <a:ext cx="7802880" cy="1135380"/>
                      </a:xfrm>
                      <a:prstGeom prst="rect">
                        <a:avLst/>
                      </a:prstGeom>
                      <a:solidFill>
                        <a:srgbClr val="C2D59B">
                          <a:alpha val="27450"/>
                        </a:srgbClr>
                      </a:solidFill>
                      <a:ln w="9525" cap="flat" cmpd="sng">
                        <a:solidFill>
                          <a:srgbClr val="4A7DBA"/>
                        </a:solidFill>
                        <a:prstDash val="solid"/>
                        <a:round/>
                        <a:headEnd type="none" w="sm" len="sm"/>
                        <a:tailEnd type="none" w="sm" len="sm"/>
                      </a:ln>
                    </wps:spPr>
                    <wps:txbx>
                      <w:txbxContent>
                        <w:p w14:paraId="72256803" w14:textId="77777777" w:rsidR="003D55C9" w:rsidRDefault="003D55C9">
                          <w:pPr>
                            <w:ind w:right="480"/>
                            <w:textDirection w:val="btLr"/>
                          </w:pPr>
                        </w:p>
                      </w:txbxContent>
                    </wps:txbx>
                    <wps:bodyPr spcFirstLastPara="1" wrap="square" lIns="91425" tIns="45700" rIns="91425" bIns="45700"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-88899</wp:posOffset>
              </wp:positionH>
              <wp:positionV relativeFrom="paragraph">
                <wp:posOffset>-469899</wp:posOffset>
              </wp:positionV>
              <wp:extent cx="7821930" cy="1154430"/>
              <wp:effectExtent b="0" l="0" r="0" t="0"/>
              <wp:wrapNone/>
              <wp:docPr id="25"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821930" cy="1154430"/>
                      </a:xfrm>
                      <a:prstGeom prst="rect"/>
                      <a:ln/>
                    </pic:spPr>
                  </pic:pic>
                </a:graphicData>
              </a:graphic>
            </wp:anchor>
          </w:drawing>
        </mc:Fallback>
      </mc:AlternateContent>
    </w:r>
    <w:r w:rsidR="00A92B82">
      <w:rPr>
        <w:color w:val="000000"/>
        <w:sz w:val="36"/>
        <w:szCs w:val="36"/>
      </w:rPr>
      <w:t>creening Brief Intervention and Referral to Treatment</w:t>
    </w:r>
  </w:p>
  <w:p w14:paraId="320CC083" w14:textId="77777777" w:rsidR="003D55C9" w:rsidRDefault="003D55C9">
    <w:pPr>
      <w:pBdr>
        <w:top w:val="nil"/>
        <w:left w:val="nil"/>
        <w:bottom w:val="nil"/>
        <w:right w:val="nil"/>
        <w:between w:val="nil"/>
      </w:pBdr>
      <w:tabs>
        <w:tab w:val="center" w:pos="4320"/>
        <w:tab w:val="right" w:pos="8640"/>
      </w:tabs>
      <w:ind w:right="360"/>
      <w:rPr>
        <w:color w:val="000000"/>
        <w:sz w:val="36"/>
        <w:szCs w:val="36"/>
      </w:rPr>
    </w:pPr>
  </w:p>
  <w:p w14:paraId="2E423031" w14:textId="77777777" w:rsidR="003D55C9" w:rsidRDefault="003D55C9">
    <w:pPr>
      <w:pBdr>
        <w:top w:val="nil"/>
        <w:left w:val="nil"/>
        <w:bottom w:val="nil"/>
        <w:right w:val="nil"/>
        <w:between w:val="nil"/>
      </w:pBdr>
      <w:tabs>
        <w:tab w:val="center" w:pos="4320"/>
        <w:tab w:val="right" w:pos="8640"/>
      </w:tabs>
      <w:ind w:right="360"/>
      <w:rPr>
        <w:color w:val="000000"/>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F4D5E" w14:textId="77777777" w:rsidR="003D55C9" w:rsidRDefault="003D55C9">
    <w:pPr>
      <w:pBdr>
        <w:top w:val="nil"/>
        <w:left w:val="nil"/>
        <w:bottom w:val="nil"/>
        <w:right w:val="nil"/>
        <w:between w:val="nil"/>
      </w:pBdr>
      <w:tabs>
        <w:tab w:val="center" w:pos="4320"/>
        <w:tab w:val="right" w:pos="8640"/>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E5266" w14:textId="57D72397" w:rsidR="003D55C9" w:rsidRDefault="00000000">
    <w:pPr>
      <w:pBdr>
        <w:top w:val="nil"/>
        <w:left w:val="nil"/>
        <w:bottom w:val="nil"/>
        <w:right w:val="nil"/>
        <w:between w:val="nil"/>
      </w:pBdr>
      <w:tabs>
        <w:tab w:val="center" w:pos="4320"/>
        <w:tab w:val="right" w:pos="8640"/>
      </w:tabs>
      <w:ind w:right="360" w:firstLine="360"/>
      <w:rPr>
        <w:color w:val="000000"/>
        <w:sz w:val="36"/>
        <w:szCs w:val="36"/>
      </w:rPr>
    </w:pPr>
    <w:r>
      <w:rPr>
        <w:color w:val="000000"/>
        <w:sz w:val="36"/>
        <w:szCs w:val="36"/>
      </w:rPr>
      <w:t>S</w:t>
    </w:r>
    <w:r>
      <w:rPr>
        <w:noProof/>
      </w:rPr>
      <mc:AlternateContent>
        <mc:Choice Requires="wpg">
          <w:drawing>
            <wp:anchor distT="0" distB="0" distL="0" distR="0" simplePos="0" relativeHeight="251659264" behindDoc="1" locked="0" layoutInCell="1" hidden="0" allowOverlap="1" wp14:anchorId="5A0B46E7" wp14:editId="7DABEFCB">
              <wp:simplePos x="0" y="0"/>
              <wp:positionH relativeFrom="column">
                <wp:posOffset>-88899</wp:posOffset>
              </wp:positionH>
              <wp:positionV relativeFrom="paragraph">
                <wp:posOffset>-469899</wp:posOffset>
              </wp:positionV>
              <wp:extent cx="10174604" cy="1155064"/>
              <wp:effectExtent l="0" t="0" r="0" b="0"/>
              <wp:wrapNone/>
              <wp:docPr id="26" name="Rectangle 26"/>
              <wp:cNvGraphicFramePr/>
              <a:graphic xmlns:a="http://schemas.openxmlformats.org/drawingml/2006/main">
                <a:graphicData uri="http://schemas.microsoft.com/office/word/2010/wordprocessingShape">
                  <wps:wsp>
                    <wps:cNvSpPr/>
                    <wps:spPr>
                      <a:xfrm>
                        <a:off x="268223" y="3211993"/>
                        <a:ext cx="10155554" cy="1136014"/>
                      </a:xfrm>
                      <a:prstGeom prst="rect">
                        <a:avLst/>
                      </a:prstGeom>
                      <a:solidFill>
                        <a:srgbClr val="C2D59B">
                          <a:alpha val="27450"/>
                        </a:srgbClr>
                      </a:solidFill>
                      <a:ln w="9525" cap="flat" cmpd="sng">
                        <a:solidFill>
                          <a:srgbClr val="4A7DBA"/>
                        </a:solidFill>
                        <a:prstDash val="solid"/>
                        <a:round/>
                        <a:headEnd type="none" w="sm" len="sm"/>
                        <a:tailEnd type="none" w="sm" len="sm"/>
                      </a:ln>
                    </wps:spPr>
                    <wps:txbx>
                      <w:txbxContent>
                        <w:p w14:paraId="43617BEC" w14:textId="77777777" w:rsidR="003D55C9" w:rsidRDefault="003D55C9">
                          <w:pPr>
                            <w:ind w:right="480"/>
                            <w:textDirection w:val="btLr"/>
                          </w:pPr>
                        </w:p>
                      </w:txbxContent>
                    </wps:txbx>
                    <wps:bodyPr spcFirstLastPara="1" wrap="square" lIns="91425" tIns="45700" rIns="91425" bIns="45700"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-88899</wp:posOffset>
              </wp:positionH>
              <wp:positionV relativeFrom="paragraph">
                <wp:posOffset>-469899</wp:posOffset>
              </wp:positionV>
              <wp:extent cx="10174604" cy="1155064"/>
              <wp:effectExtent b="0" l="0" r="0" t="0"/>
              <wp:wrapNone/>
              <wp:docPr id="26"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10174604" cy="1155064"/>
                      </a:xfrm>
                      <a:prstGeom prst="rect"/>
                      <a:ln/>
                    </pic:spPr>
                  </pic:pic>
                </a:graphicData>
              </a:graphic>
            </wp:anchor>
          </w:drawing>
        </mc:Fallback>
      </mc:AlternateContent>
    </w:r>
    <w:r w:rsidR="00A92B82">
      <w:rPr>
        <w:color w:val="000000"/>
        <w:sz w:val="36"/>
        <w:szCs w:val="36"/>
      </w:rPr>
      <w:t xml:space="preserve">creening Brief Intervention and Referral to Treatment </w:t>
    </w:r>
  </w:p>
  <w:p w14:paraId="243BD24C" w14:textId="77777777" w:rsidR="003D55C9" w:rsidRDefault="003D55C9">
    <w:pPr>
      <w:pBdr>
        <w:top w:val="nil"/>
        <w:left w:val="nil"/>
        <w:bottom w:val="nil"/>
        <w:right w:val="nil"/>
        <w:between w:val="nil"/>
      </w:pBdr>
      <w:tabs>
        <w:tab w:val="center" w:pos="4320"/>
        <w:tab w:val="right" w:pos="8640"/>
      </w:tabs>
      <w:ind w:right="360"/>
      <w:rPr>
        <w:color w:val="000000"/>
        <w:sz w:val="36"/>
        <w:szCs w:val="36"/>
      </w:rPr>
    </w:pPr>
  </w:p>
  <w:p w14:paraId="25FF6CC7" w14:textId="77777777" w:rsidR="003D55C9" w:rsidRDefault="003D55C9">
    <w:pPr>
      <w:pBdr>
        <w:top w:val="nil"/>
        <w:left w:val="nil"/>
        <w:bottom w:val="nil"/>
        <w:right w:val="nil"/>
        <w:between w:val="nil"/>
      </w:pBdr>
      <w:tabs>
        <w:tab w:val="center" w:pos="4320"/>
        <w:tab w:val="right" w:pos="8640"/>
      </w:tabs>
      <w:ind w:right="360"/>
      <w:rPr>
        <w:color w:val="000000"/>
        <w:sz w:val="36"/>
        <w:szCs w:val="3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C3C7" w14:textId="77777777" w:rsidR="003D55C9" w:rsidRDefault="00000000">
    <w:pPr>
      <w:pBdr>
        <w:top w:val="nil"/>
        <w:left w:val="nil"/>
        <w:bottom w:val="nil"/>
        <w:right w:val="nil"/>
        <w:between w:val="nil"/>
      </w:pBdr>
      <w:tabs>
        <w:tab w:val="center" w:pos="4320"/>
        <w:tab w:val="right" w:pos="8640"/>
      </w:tabs>
      <w:ind w:right="360" w:firstLine="360"/>
      <w:rPr>
        <w:color w:val="000000"/>
        <w:sz w:val="36"/>
        <w:szCs w:val="36"/>
      </w:rPr>
    </w:pPr>
    <w:r>
      <w:rPr>
        <w:color w:val="000000"/>
        <w:sz w:val="36"/>
        <w:szCs w:val="36"/>
      </w:rPr>
      <w:t>Simulation Scenario Template</w:t>
    </w:r>
    <w:r>
      <w:rPr>
        <w:noProof/>
      </w:rPr>
      <mc:AlternateContent>
        <mc:Choice Requires="wpg">
          <w:drawing>
            <wp:anchor distT="0" distB="0" distL="0" distR="0" simplePos="0" relativeHeight="251660288" behindDoc="1" locked="0" layoutInCell="1" hidden="0" allowOverlap="1" wp14:anchorId="46E0438F" wp14:editId="248CAB87">
              <wp:simplePos x="0" y="0"/>
              <wp:positionH relativeFrom="column">
                <wp:posOffset>-88899</wp:posOffset>
              </wp:positionH>
              <wp:positionV relativeFrom="paragraph">
                <wp:posOffset>-469899</wp:posOffset>
              </wp:positionV>
              <wp:extent cx="7821930" cy="1154430"/>
              <wp:effectExtent l="0" t="0" r="0" b="0"/>
              <wp:wrapNone/>
              <wp:docPr id="27" name="Rectangle 27"/>
              <wp:cNvGraphicFramePr/>
              <a:graphic xmlns:a="http://schemas.openxmlformats.org/drawingml/2006/main">
                <a:graphicData uri="http://schemas.microsoft.com/office/word/2010/wordprocessingShape">
                  <wps:wsp>
                    <wps:cNvSpPr/>
                    <wps:spPr>
                      <a:xfrm>
                        <a:off x="1444560" y="3212310"/>
                        <a:ext cx="7802880" cy="1135380"/>
                      </a:xfrm>
                      <a:prstGeom prst="rect">
                        <a:avLst/>
                      </a:prstGeom>
                      <a:solidFill>
                        <a:srgbClr val="C2D59B">
                          <a:alpha val="27450"/>
                        </a:srgbClr>
                      </a:solidFill>
                      <a:ln w="9525" cap="flat" cmpd="sng">
                        <a:solidFill>
                          <a:srgbClr val="4A7DBA"/>
                        </a:solidFill>
                        <a:prstDash val="solid"/>
                        <a:round/>
                        <a:headEnd type="none" w="sm" len="sm"/>
                        <a:tailEnd type="none" w="sm" len="sm"/>
                      </a:ln>
                    </wps:spPr>
                    <wps:txbx>
                      <w:txbxContent>
                        <w:p w14:paraId="4AC16933" w14:textId="77777777" w:rsidR="003D55C9" w:rsidRDefault="003D55C9">
                          <w:pPr>
                            <w:ind w:right="480"/>
                            <w:textDirection w:val="btLr"/>
                          </w:pPr>
                        </w:p>
                      </w:txbxContent>
                    </wps:txbx>
                    <wps:bodyPr spcFirstLastPara="1" wrap="square" lIns="91425" tIns="45700" rIns="91425" bIns="45700"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-88899</wp:posOffset>
              </wp:positionH>
              <wp:positionV relativeFrom="paragraph">
                <wp:posOffset>-469899</wp:posOffset>
              </wp:positionV>
              <wp:extent cx="7821930" cy="1154430"/>
              <wp:effectExtent b="0" l="0" r="0" t="0"/>
              <wp:wrapNone/>
              <wp:docPr id="27"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7821930" cy="1154430"/>
                      </a:xfrm>
                      <a:prstGeom prst="rect"/>
                      <a:ln/>
                    </pic:spPr>
                  </pic:pic>
                </a:graphicData>
              </a:graphic>
            </wp:anchor>
          </w:drawing>
        </mc:Fallback>
      </mc:AlternateContent>
    </w:r>
  </w:p>
  <w:p w14:paraId="59B87B7D" w14:textId="77777777" w:rsidR="003D55C9" w:rsidRDefault="003D55C9">
    <w:pPr>
      <w:pBdr>
        <w:top w:val="nil"/>
        <w:left w:val="nil"/>
        <w:bottom w:val="nil"/>
        <w:right w:val="nil"/>
        <w:between w:val="nil"/>
      </w:pBdr>
      <w:tabs>
        <w:tab w:val="center" w:pos="4320"/>
        <w:tab w:val="right" w:pos="8640"/>
      </w:tabs>
      <w:ind w:right="360"/>
      <w:rPr>
        <w:color w:val="000000"/>
        <w:sz w:val="36"/>
        <w:szCs w:val="36"/>
      </w:rPr>
    </w:pPr>
  </w:p>
  <w:p w14:paraId="15664E38" w14:textId="77777777" w:rsidR="003D55C9" w:rsidRDefault="003D55C9">
    <w:pPr>
      <w:pBdr>
        <w:top w:val="nil"/>
        <w:left w:val="nil"/>
        <w:bottom w:val="nil"/>
        <w:right w:val="nil"/>
        <w:between w:val="nil"/>
      </w:pBdr>
      <w:tabs>
        <w:tab w:val="center" w:pos="4320"/>
        <w:tab w:val="right" w:pos="8640"/>
      </w:tabs>
      <w:ind w:right="360"/>
      <w:rPr>
        <w:color w:val="000000"/>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C19B1"/>
    <w:multiLevelType w:val="multilevel"/>
    <w:tmpl w:val="9C60A5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EE35861"/>
    <w:multiLevelType w:val="multilevel"/>
    <w:tmpl w:val="A0CE8C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30160BE"/>
    <w:multiLevelType w:val="multilevel"/>
    <w:tmpl w:val="5F6E56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7542DA3"/>
    <w:multiLevelType w:val="multilevel"/>
    <w:tmpl w:val="1F127E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3007D1A"/>
    <w:multiLevelType w:val="multilevel"/>
    <w:tmpl w:val="1FFA145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196152D"/>
    <w:multiLevelType w:val="multilevel"/>
    <w:tmpl w:val="350A31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6436B0E"/>
    <w:multiLevelType w:val="multilevel"/>
    <w:tmpl w:val="6B3423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9075550"/>
    <w:multiLevelType w:val="multilevel"/>
    <w:tmpl w:val="48A8E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F245CEA"/>
    <w:multiLevelType w:val="multilevel"/>
    <w:tmpl w:val="A86EF4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70289565">
    <w:abstractNumId w:val="4"/>
  </w:num>
  <w:num w:numId="2" w16cid:durableId="800731778">
    <w:abstractNumId w:val="3"/>
  </w:num>
  <w:num w:numId="3" w16cid:durableId="2054229144">
    <w:abstractNumId w:val="7"/>
  </w:num>
  <w:num w:numId="4" w16cid:durableId="1761290352">
    <w:abstractNumId w:val="8"/>
  </w:num>
  <w:num w:numId="5" w16cid:durableId="1552226221">
    <w:abstractNumId w:val="1"/>
  </w:num>
  <w:num w:numId="6" w16cid:durableId="1341737537">
    <w:abstractNumId w:val="5"/>
  </w:num>
  <w:num w:numId="7" w16cid:durableId="1860967366">
    <w:abstractNumId w:val="0"/>
  </w:num>
  <w:num w:numId="8" w16cid:durableId="1511336742">
    <w:abstractNumId w:val="2"/>
  </w:num>
  <w:num w:numId="9" w16cid:durableId="3809037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5C9"/>
    <w:rsid w:val="00123E6F"/>
    <w:rsid w:val="00196C59"/>
    <w:rsid w:val="002573A4"/>
    <w:rsid w:val="002A2971"/>
    <w:rsid w:val="003713E2"/>
    <w:rsid w:val="003D55C9"/>
    <w:rsid w:val="0052103C"/>
    <w:rsid w:val="006C2C48"/>
    <w:rsid w:val="00A73A5C"/>
    <w:rsid w:val="00A92B82"/>
    <w:rsid w:val="00BE0CAE"/>
    <w:rsid w:val="00DF51C4"/>
    <w:rsid w:val="00E2287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E779E5B"/>
  <w15:docId w15:val="{FDFFBD10-1F15-8543-8255-808076428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s://radiopaedia.org/cases/normal-cervical-spine-ct-1" TargetMode="External"/><Relationship Id="rId39" Type="http://schemas.openxmlformats.org/officeDocument/2006/relationships/fontTable" Target="fontTable.xml"/><Relationship Id="rId21" Type="http://schemas.openxmlformats.org/officeDocument/2006/relationships/image" Target="media/image4.png"/><Relationship Id="rId34" Type="http://schemas.openxmlformats.org/officeDocument/2006/relationships/hyperlink" Target="https://emsimcases.com/template/"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7.png"/><Relationship Id="rId33" Type="http://schemas.openxmlformats.org/officeDocument/2006/relationships/hyperlink" Target="https://doi.org/10.1111/acem.14249" TargetMode="External"/><Relationship Id="rId38"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en.wikipedia.org/wiki/Sinus_tachycardia" TargetMode="External"/><Relationship Id="rId29" Type="http://schemas.openxmlformats.org/officeDocument/2006/relationships/hyperlink" Target="https://pubs.niaaa.nih.gov/publications/practitioner/cliniciansguide2005/guide.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radiopaedia.org/cases/normal-ct-brain-pre-and-post-contrast?lang=us" TargetMode="External"/><Relationship Id="rId32" Type="http://schemas.openxmlformats.org/officeDocument/2006/relationships/hyperlink" Target="https://doi.org/10.1016/j.annemergmed.2020.09.175" TargetMode="External"/><Relationship Id="rId37" Type="http://schemas.openxmlformats.org/officeDocument/2006/relationships/header" Target="header5.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png"/><Relationship Id="rId28" Type="http://schemas.openxmlformats.org/officeDocument/2006/relationships/hyperlink" Target="https://www.samhsa.gov/sbirt/about" TargetMode="External"/><Relationship Id="rId36" Type="http://schemas.openxmlformats.org/officeDocument/2006/relationships/hyperlink" Target="https://www.hopkinsmedicine.org/johns_hopkins_healthcare/downloads/all_plans/CAGE%20Substance%20Screening%20Tool.pdf" TargetMode="External"/><Relationship Id="rId10" Type="http://schemas.openxmlformats.org/officeDocument/2006/relationships/hyperlink" Target="mailto:p.jessica@wustl.edu" TargetMode="External"/><Relationship Id="rId19" Type="http://schemas.openxmlformats.org/officeDocument/2006/relationships/image" Target="media/image2.png"/><Relationship Id="rId31" Type="http://schemas.openxmlformats.org/officeDocument/2006/relationships/hyperlink" Target="https://doi.org/10.1097/MEJ.0000000000000810" TargetMode="External"/><Relationship Id="rId4" Type="http://schemas.openxmlformats.org/officeDocument/2006/relationships/settings" Target="settings.xml"/><Relationship Id="rId9" Type="http://schemas.openxmlformats.org/officeDocument/2006/relationships/hyperlink" Target="mailto:akickes@carilionclinic.org" TargetMode="External"/><Relationship Id="rId14" Type="http://schemas.openxmlformats.org/officeDocument/2006/relationships/footer" Target="footer2.xml"/><Relationship Id="rId22" Type="http://schemas.openxmlformats.org/officeDocument/2006/relationships/hyperlink" Target="https://radiopaedia.org/cases/normal-chest-radiograph-male?lang=us" TargetMode="External"/><Relationship Id="rId27" Type="http://schemas.openxmlformats.org/officeDocument/2006/relationships/hyperlink" Target="http://www.cdc.gov/ncipc/Spotlight/2003_Alcohol_Conference_Proceedings.htm" TargetMode="External"/><Relationship Id="rId30" Type="http://schemas.openxmlformats.org/officeDocument/2006/relationships/hyperlink" Target="https://pubmed.ncbi.nlm.nih.gov/9738608/" TargetMode="External"/><Relationship Id="rId35" Type="http://schemas.openxmlformats.org/officeDocument/2006/relationships/hyperlink" Target="https://anthc.org/wp-content/uploads/2017/05/Audit-C.pdf" TargetMode="External"/><Relationship Id="rId8" Type="http://schemas.openxmlformats.org/officeDocument/2006/relationships/hyperlink" Target="https://www.acgme.org/globalassets/pdfs/milestones/emergencymedicinemilestones.pdf"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6.png"/></Relationships>
</file>

<file path=word/_rels/header5.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ujbccA77Qlq3oOnqlBLWYVBOvg==">AMUW2mUcmtMTO+jZVP45lYMj1nIosZ5GSMmxQqCH2r3ee+8m2CH1nsn7yxLxs0G1eBBZqmFOOfx1YEavO3ni7WbMO7SshiM0K7MjSeVJa6IcX6JgCFaVZhJNuRPbRzLJoe1uRznSK4PwyYVueUoDx/2ALfNYqrc7ow==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17</Pages>
  <Words>3765</Words>
  <Characters>17170</Characters>
  <Application>Microsoft Office Word</Application>
  <DocSecurity>0</DocSecurity>
  <Lines>281</Lines>
  <Paragraphs>36</Paragraphs>
  <ScaleCrop>false</ScaleCrop>
  <Company/>
  <LinksUpToDate>false</LinksUpToDate>
  <CharactersWithSpaces>20899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EM-SERC</dc:creator>
  <cp:lastModifiedBy>Jared and Jennifer Baylis</cp:lastModifiedBy>
  <cp:revision>12</cp:revision>
  <dcterms:created xsi:type="dcterms:W3CDTF">2023-08-07T21:20:00Z</dcterms:created>
  <dcterms:modified xsi:type="dcterms:W3CDTF">2023-08-08T00:16:00Z</dcterms:modified>
</cp:coreProperties>
</file>